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366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</w:t>
      </w:r>
      <w:r>
        <w:rPr>
          <w:rFonts w:ascii="Times New Roman" w:eastAsia="Times New Roman" w:hAnsi="Times New Roman" w:cs="Times New Roman"/>
        </w:rPr>
        <w:t>301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</w:rPr>
        <w:t>Аблязизова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Азиза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Наримановича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Аблязизов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</w:t>
      </w:r>
      <w:r>
        <w:rPr>
          <w:rFonts w:ascii="Times New Roman" w:eastAsia="Times New Roman" w:hAnsi="Times New Roman" w:cs="Times New Roman"/>
        </w:rPr>
        <w:t>18810182210629280999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Аблязизов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, факт неуплаты штрафа </w:t>
      </w:r>
      <w:r>
        <w:rPr>
          <w:rFonts w:ascii="Times New Roman" w:eastAsia="Times New Roman" w:hAnsi="Times New Roman" w:cs="Times New Roman"/>
        </w:rPr>
        <w:t xml:space="preserve">в установленные сроки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 xml:space="preserve">, пояснил, </w:t>
      </w:r>
      <w:r>
        <w:rPr>
          <w:rFonts w:ascii="Times New Roman" w:eastAsia="Times New Roman" w:hAnsi="Times New Roman" w:cs="Times New Roman"/>
        </w:rPr>
        <w:t>что штраф</w:t>
      </w:r>
      <w:r>
        <w:rPr>
          <w:rFonts w:ascii="Times New Roman" w:eastAsia="Times New Roman" w:hAnsi="Times New Roman" w:cs="Times New Roman"/>
        </w:rPr>
        <w:t xml:space="preserve"> не уплатил, так как не получал уведомление о назначении 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Аблязизов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Аблязизов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</w:rPr>
        <w:t>105875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года, копией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18810182210629280999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 года,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 объяснениями привлекаемого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Аблязизова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Аблязизова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Аблязизова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</w:t>
      </w:r>
      <w:r>
        <w:rPr>
          <w:rFonts w:ascii="Times New Roman" w:eastAsia="Times New Roman" w:hAnsi="Times New Roman" w:cs="Times New Roman"/>
        </w:rPr>
        <w:t>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Аблязизова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Аблязизова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Азиза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Наримановича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2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>ОГРН 1149102019164,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Республике Крым (Министерство юстиции Республики Крым), наименование банка: </w:t>
      </w:r>
      <w:r>
        <w:rPr>
          <w:rStyle w:val="cat-UserDefinedgrp-35rplc-3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4">
    <w:name w:val="cat-UserDefined grp-3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