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5-55-3</w:t>
      </w:r>
      <w:r>
        <w:rPr>
          <w:rFonts w:ascii="Times New Roman" w:eastAsia="Times New Roman" w:hAnsi="Times New Roman" w:cs="Times New Roman"/>
        </w:rPr>
        <w:t>89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-01-2021-001</w:t>
      </w:r>
      <w:r>
        <w:rPr>
          <w:rFonts w:ascii="Times New Roman" w:eastAsia="Times New Roman" w:hAnsi="Times New Roman" w:cs="Times New Roman"/>
        </w:rPr>
        <w:t>690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декабря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2021 года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ст.15.33 КоАП РФ, в отношении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7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57/ПДН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15.11.2021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главному бухгалтеру АО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Урожайненский</w:t>
      </w:r>
      <w:r>
        <w:rPr>
          <w:rFonts w:ascii="Times New Roman" w:eastAsia="Times New Roman" w:hAnsi="Times New Roman" w:cs="Times New Roman"/>
        </w:rPr>
        <w:t xml:space="preserve"> комбинат хлебопродуктов» Тарасенко </w:t>
      </w:r>
      <w:r>
        <w:rPr>
          <w:rFonts w:ascii="Times New Roman" w:eastAsia="Times New Roman" w:hAnsi="Times New Roman" w:cs="Times New Roman"/>
        </w:rPr>
        <w:t xml:space="preserve">С.А. </w:t>
      </w:r>
      <w:r>
        <w:rPr>
          <w:rFonts w:ascii="Times New Roman" w:eastAsia="Times New Roman" w:hAnsi="Times New Roman" w:cs="Times New Roman"/>
        </w:rPr>
        <w:t xml:space="preserve">вменяется представление в Государственное учреждение - </w:t>
      </w:r>
      <w:r>
        <w:rPr>
          <w:rFonts w:ascii="Times New Roman" w:eastAsia="Times New Roman" w:hAnsi="Times New Roman" w:cs="Times New Roman"/>
        </w:rPr>
        <w:t xml:space="preserve">Филиал № 8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егионально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отделени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Фонда социального страхования Российской Федерации по Республике Крым </w:t>
      </w:r>
      <w:r>
        <w:rPr>
          <w:rFonts w:ascii="Times New Roman" w:eastAsia="Times New Roman" w:hAnsi="Times New Roman" w:cs="Times New Roman"/>
        </w:rPr>
        <w:t>10.10.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недостоверных сведений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застрахованно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влияющих в рамках пилотного проекта на право получения застрахованным лицом соответствующего вида пособия или его</w:t>
      </w:r>
      <w:r>
        <w:rPr>
          <w:rFonts w:ascii="Times New Roman" w:eastAsia="Times New Roman" w:hAnsi="Times New Roman" w:cs="Times New Roman"/>
        </w:rPr>
        <w:t xml:space="preserve"> размер.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Тарасенко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просила производство по административному делу прекратить ввиду истечения сроков давности привлечения к административной ответственности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выслушав Тарасенко С.А., исследовав в совокупности материалы дела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лавному бухгалтеру АО «</w:t>
      </w:r>
      <w:r>
        <w:rPr>
          <w:rFonts w:ascii="Times New Roman" w:eastAsia="Times New Roman" w:hAnsi="Times New Roman" w:cs="Times New Roman"/>
        </w:rPr>
        <w:t>Урожайненский</w:t>
      </w:r>
      <w:r>
        <w:rPr>
          <w:rFonts w:ascii="Times New Roman" w:eastAsia="Times New Roman" w:hAnsi="Times New Roman" w:cs="Times New Roman"/>
        </w:rPr>
        <w:t xml:space="preserve"> комбинат хлебопродуктов» Тарасенко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вменяется представление недостоверных сведений </w:t>
      </w:r>
      <w:r>
        <w:rPr>
          <w:rFonts w:ascii="Times New Roman" w:eastAsia="Times New Roman" w:hAnsi="Times New Roman" w:cs="Times New Roman"/>
        </w:rPr>
        <w:t xml:space="preserve">по застрахованному лицу </w:t>
      </w:r>
      <w:r>
        <w:rPr>
          <w:rStyle w:val="cat-UserDefinedgrp-29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влияющих в рамках пилотного проекта на право получения застрахованным лицом соответствующего вида пособия или его размер</w:t>
      </w:r>
      <w:r>
        <w:rPr>
          <w:rFonts w:ascii="Times New Roman" w:eastAsia="Times New Roman" w:hAnsi="Times New Roman" w:cs="Times New Roman"/>
        </w:rPr>
        <w:t xml:space="preserve">, что повлекло </w:t>
      </w:r>
      <w:r>
        <w:rPr>
          <w:rFonts w:ascii="Times New Roman" w:eastAsia="Times New Roman" w:hAnsi="Times New Roman" w:cs="Times New Roman"/>
        </w:rPr>
        <w:t xml:space="preserve">излишне понесенные территориальным органом Фонда расходов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3806,88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Так, в ходе выездной проверки при сверке первичных документов было установлено отсутствие листка нетрудоспособности № 333576862028 на период </w:t>
      </w:r>
      <w:r>
        <w:rPr>
          <w:rFonts w:ascii="Times New Roman" w:eastAsia="Times New Roman" w:hAnsi="Times New Roman" w:cs="Times New Roman"/>
        </w:rPr>
        <w:t xml:space="preserve">нетрудоспособности с 17.09.2019 по 26.09.2019 (работник – </w:t>
      </w:r>
      <w:r>
        <w:rPr>
          <w:rStyle w:val="cat-UserDefinedgrp-30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), направленного на оплату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Филиал №8 ФСС РФ по РК электронным реестром 10 октября 2019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 электронному реестру от 10 октября 2019 года филиалом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№8 ГУ-РО ФСС РФ по Республике Крым назначено и выплачено пособие по временной нетрудоспособности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Овчарук</w:t>
      </w:r>
      <w:r>
        <w:rPr>
          <w:rFonts w:ascii="Times New Roman" w:eastAsia="Times New Roman" w:hAnsi="Times New Roman" w:cs="Times New Roman"/>
        </w:rPr>
        <w:t xml:space="preserve"> В.В. в сумме 3806,88 рублей, в том числе удержан и уплачен НДФЛ 495,00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Указанные нарушения были выявлены при проведении плановой выездной документальной проверки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путем сверки соответствия первичных документов </w:t>
      </w:r>
      <w:r>
        <w:rPr>
          <w:rFonts w:ascii="Times New Roman" w:eastAsia="Times New Roman" w:hAnsi="Times New Roman" w:cs="Times New Roman"/>
        </w:rPr>
        <w:t>с представленными электронными ресурсами.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Положениями пункта 14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определено,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>
        <w:rPr>
          <w:rFonts w:ascii="Times New Roman" w:eastAsia="Times New Roman" w:hAnsi="Times New Roman" w:cs="Times New Roman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4.5 Кодекса Российской Федерации об административных правонарушениях срок давности привлечения к административной ответственности для данной категории дел составляет один год.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Административное правонарушение, предусмотренное ч. 4 ст. 15.33 КоАП РФ, выразившееся в представлении недостоверных сведений, не является длящимся и срок давности по нему в соответствии с положениями ч. 1 ст. 4.5 названного Кодекса начинает течь с момента его совершения.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п. 6 ч. 1 ст. 24.5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статьей 4.5 КоАП РФ сроков давности привлечения к административной ответственности.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Так, судом установлено, что представление сведений, указанных в акте, имело место </w:t>
      </w:r>
      <w:r>
        <w:rPr>
          <w:rFonts w:ascii="Times New Roman" w:eastAsia="Times New Roman" w:hAnsi="Times New Roman" w:cs="Times New Roman"/>
        </w:rPr>
        <w:t>10 октября 2019 года</w:t>
      </w:r>
      <w:r>
        <w:rPr>
          <w:rFonts w:ascii="Times New Roman" w:eastAsia="Times New Roman" w:hAnsi="Times New Roman" w:cs="Times New Roman"/>
        </w:rPr>
        <w:t xml:space="preserve">, срок привлечения должностного лица к </w:t>
      </w:r>
      <w:r>
        <w:rPr>
          <w:rFonts w:ascii="Times New Roman" w:eastAsia="Times New Roman" w:hAnsi="Times New Roman" w:cs="Times New Roman"/>
        </w:rPr>
        <w:t>административной ответственности, предусмотренной частью 4 статьи 15.33 Кодекса Российской Федерации об административных правонарушениях истек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 октября 2020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на момент поступления дела в суд истекло более года со дня совершения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>
        <w:rPr>
          <w:rFonts w:ascii="Times New Roman" w:eastAsia="Times New Roman" w:hAnsi="Times New Roman" w:cs="Times New Roman"/>
        </w:rPr>
        <w:t>Тарасенко С.А.</w:t>
      </w:r>
      <w:r>
        <w:rPr>
          <w:rFonts w:ascii="Times New Roman" w:eastAsia="Times New Roman" w:hAnsi="Times New Roman" w:cs="Times New Roman"/>
        </w:rPr>
        <w:t xml:space="preserve"> в связи с истечением сроков давности привлечения к административной ответственности.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ч. 1 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. 4.5, п. 6 ч. 1 ст. 24.5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>главного бухгалтера Акционерного общества «</w:t>
      </w:r>
      <w:r>
        <w:rPr>
          <w:rFonts w:ascii="Times New Roman" w:eastAsia="Times New Roman" w:hAnsi="Times New Roman" w:cs="Times New Roman"/>
        </w:rPr>
        <w:t>Урожайненский</w:t>
      </w:r>
      <w:r>
        <w:rPr>
          <w:rFonts w:ascii="Times New Roman" w:eastAsia="Times New Roman" w:hAnsi="Times New Roman" w:cs="Times New Roman"/>
        </w:rPr>
        <w:t xml:space="preserve"> комбинат хлебопродуктов» </w:t>
      </w:r>
      <w:r>
        <w:rPr>
          <w:rStyle w:val="cat-UserDefinedgrp-32rplc-44"/>
          <w:rFonts w:ascii="Times New Roman" w:eastAsia="Times New Roman" w:hAnsi="Times New Roman" w:cs="Times New Roman"/>
        </w:rPr>
        <w:t>ТАРАСЕНКО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4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по ч. 4 ст. 15.33 КоАП РФ прекратить на основании п. 6 ч. 1 ст. 24.5 КоАП РФ,</w:t>
      </w:r>
      <w:r>
        <w:rPr>
          <w:rFonts w:ascii="Times New Roman" w:eastAsia="Times New Roman" w:hAnsi="Times New Roman" w:cs="Times New Roman"/>
        </w:rPr>
        <w:t xml:space="preserve"> в связи с истечением сроков давности привлечения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</w:p>
    <w:p>
      <w:pPr>
        <w:spacing w:before="0" w:after="160" w:line="257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UserDefinedgrp-32rplc-44">
    <w:name w:val="cat-UserDefined grp-32 rplc-44"/>
    <w:basedOn w:val="DefaultParagraphFont"/>
  </w:style>
  <w:style w:type="character" w:customStyle="1" w:styleId="cat-UserDefinedgrp-31rplc-46">
    <w:name w:val="cat-UserDefined grp-3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