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5-55-419/202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-001596-72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20 декабря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КОВТУНА А.Б.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11.11.2021 года в 16 часов 20 минут Ковтун А.Б. находясь в кабинете №2 УУП ОМВД России по Красногвардейскому району,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</w:t>
      </w:r>
      <w:r>
        <w:rPr>
          <w:rFonts w:ascii="Times New Roman" w:eastAsia="Times New Roman" w:hAnsi="Times New Roman" w:cs="Times New Roman"/>
        </w:rPr>
        <w:t xml:space="preserve">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 xml:space="preserve">Ковтун А.Б.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 полностью, раскаялся,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просил назначить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Ковтун А.Б. </w:t>
      </w:r>
      <w:r>
        <w:rPr>
          <w:rFonts w:ascii="Times New Roman" w:eastAsia="Times New Roman" w:hAnsi="Times New Roman" w:cs="Times New Roman"/>
        </w:rPr>
        <w:t>мировой судья приходит к выводу</w:t>
      </w:r>
      <w:r>
        <w:rPr>
          <w:rFonts w:ascii="Times New Roman" w:eastAsia="Times New Roman" w:hAnsi="Times New Roman" w:cs="Times New Roman"/>
        </w:rPr>
        <w:t xml:space="preserve">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Ковтун А.Б.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8201 № 032607 от 17.12.2021, </w:t>
      </w:r>
      <w:r>
        <w:rPr>
          <w:rFonts w:ascii="Times New Roman" w:eastAsia="Times New Roman" w:hAnsi="Times New Roman" w:cs="Times New Roman"/>
        </w:rPr>
        <w:t>объяснениями Ковтун А.Б. от 17.12.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 11.11.2021</w:t>
      </w:r>
      <w:r>
        <w:rPr>
          <w:rFonts w:ascii="Times New Roman" w:eastAsia="Times New Roman" w:hAnsi="Times New Roman" w:cs="Times New Roman"/>
        </w:rPr>
        <w:t>, протоколом осмотра места происшествия от 11.12.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21г., и фотоматериалом к нему, объяснениями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 от 11.11.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Савченко С.И. от 11.11.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21г., протоколом 82 АА 011926 о направлении на медицинское освидетельствование на состояние опьянения от 11.11.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21г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 xml:space="preserve">Ковтун А.Б.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 xml:space="preserve">Ковтуну А.Б.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Ковтун А.Б.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 xml:space="preserve">Ковтун А.Б.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Ковтун А.Б.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6"/>
          <w:rFonts w:ascii="Times New Roman" w:eastAsia="Times New Roman" w:hAnsi="Times New Roman" w:cs="Times New Roman"/>
          <w:b/>
          <w:bCs/>
        </w:rPr>
        <w:t>КОВТУНА А.Б.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7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39rplc-4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9rplc-40">
    <w:name w:val="cat-UserDefined grp-3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