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№ 5-55-420/2021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</w:rPr>
        <w:t>91MS0055-01-2021-001597-69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  <w:b/>
          <w:bCs/>
        </w:rPr>
        <w:t>21 декабря 2021года</w:t>
      </w: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/>
          <w:bCs/>
        </w:rPr>
        <w:t>пгт</w:t>
      </w:r>
      <w:r>
        <w:rPr>
          <w:rFonts w:ascii="Times New Roman" w:eastAsia="Times New Roman" w:hAnsi="Times New Roman" w:cs="Times New Roman"/>
          <w:b/>
          <w:bCs/>
        </w:rPr>
        <w:t>. Красногвардейское</w:t>
      </w: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 рассмотрев дело об административном правонарушении, предусмотренном ч.3 ст.19.24 КоАП РФ, в отношении</w:t>
      </w:r>
    </w:p>
    <w:p>
      <w:pPr>
        <w:spacing w:before="0" w:after="0"/>
        <w:ind w:firstLine="708"/>
        <w:jc w:val="both"/>
      </w:pPr>
      <w:r>
        <w:rPr>
          <w:rStyle w:val="cat-UserDefinedgrp-25rplc-7"/>
          <w:rFonts w:ascii="Times New Roman" w:eastAsia="Times New Roman" w:hAnsi="Times New Roman" w:cs="Times New Roman"/>
          <w:b/>
          <w:bCs/>
        </w:rPr>
        <w:t>ЕВТУШЕНКО В.Г.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4rplc-9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Евтушенко В.Г., 14.12.2021 года в 23 часа 17 минут, в отношении которого решением </w:t>
      </w:r>
      <w:r>
        <w:rPr>
          <w:rFonts w:ascii="Times New Roman" w:eastAsia="Times New Roman" w:hAnsi="Times New Roman" w:cs="Times New Roman"/>
        </w:rPr>
        <w:t>Теучежского</w:t>
      </w:r>
      <w:r>
        <w:rPr>
          <w:rFonts w:ascii="Times New Roman" w:eastAsia="Times New Roman" w:hAnsi="Times New Roman" w:cs="Times New Roman"/>
        </w:rPr>
        <w:t xml:space="preserve"> районного суда Республики Адыгея от 05 июня 2018 года установлен административный надзор, а именно запрет на пребывание поднадзорного вне жилого помещения, являющегося местом жительства или пребывания, с 22 часов до 6 часов утра следующего дня, отсутствовал по адресу своего проживания, чем нарушил ФЗ-64 от 06.04.2011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Евтушенко В.Г. вину признал, факт отсутствия 14.12.2021 года в 23 часа 17 минут по адресу своего проживания подтвердил.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Судья, выслушав </w:t>
      </w:r>
      <w:r>
        <w:rPr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>,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Решением </w:t>
      </w:r>
      <w:r>
        <w:rPr>
          <w:rFonts w:ascii="Times New Roman" w:eastAsia="Times New Roman" w:hAnsi="Times New Roman" w:cs="Times New Roman"/>
        </w:rPr>
        <w:t>Теучежского</w:t>
      </w:r>
      <w:r>
        <w:rPr>
          <w:rFonts w:ascii="Times New Roman" w:eastAsia="Times New Roman" w:hAnsi="Times New Roman" w:cs="Times New Roman"/>
        </w:rPr>
        <w:t xml:space="preserve"> районного суда Республики Адыгея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от 05 июня 2018 года в отношении </w:t>
      </w:r>
      <w:r>
        <w:rPr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 xml:space="preserve"> установлен административный надзор сроком на восемь лет, а также установлено административное ограничение на пребывание вне жилого помещения, являющегося местом жительства либо пребывания поднадзорного лица с 22:00 до 06:00.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Как следует из протокола об административном правонарушении 82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01 № 032659 от 16.12.2021, </w:t>
      </w:r>
      <w:r>
        <w:rPr>
          <w:rFonts w:ascii="Times New Roman" w:eastAsia="Times New Roman" w:hAnsi="Times New Roman" w:cs="Times New Roman"/>
        </w:rPr>
        <w:t xml:space="preserve">Евтушенко В.Г. 14.12.2021 года в 23 часа 17 </w:t>
      </w:r>
      <w:r>
        <w:rPr>
          <w:rFonts w:ascii="Times New Roman" w:eastAsia="Times New Roman" w:hAnsi="Times New Roman" w:cs="Times New Roman"/>
        </w:rPr>
        <w:t>минут, находящийся под административным надзором, отсутствовал по месту своего проживания, чем повторно в течение года нарушил ограничения, установленные ему судом, а именно запрет пребывания вне жилого помещения домовладения по месту жительства с 22.00 до 06.00.</w:t>
      </w:r>
    </w:p>
    <w:p>
      <w:pPr>
        <w:spacing w:before="0" w:after="0"/>
        <w:ind w:firstLine="708"/>
        <w:jc w:val="both"/>
      </w:pP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Частью 3 ст. 19.24</w:t>
        </w:r>
      </w:hyperlink>
      <w:r>
        <w:rPr>
          <w:rFonts w:ascii="Times New Roman" w:eastAsia="Times New Roman" w:hAnsi="Times New Roman" w:cs="Times New Roman"/>
        </w:rPr>
        <w:t xml:space="preserve"> КоАП РФ установлена административная ответственность за повторное в течение одного года совершение административного правонарушения, предусмотренного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ч.1 ст.19.24</w:t>
        </w:r>
      </w:hyperlink>
      <w:r>
        <w:rPr>
          <w:rFonts w:ascii="Times New Roman" w:eastAsia="Times New Roman" w:hAnsi="Times New Roman" w:cs="Times New Roman"/>
        </w:rPr>
        <w:t xml:space="preserve"> КоАП РФ (несоблюдение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законом), если эти действия (бездействие) не содержат уголовно наказуемого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 xml:space="preserve">Евтушенко В.Г.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ответственность за которое предусмотрена </w:t>
      </w:r>
      <w:hyperlink r:id="rId6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ч.3 ст.</w:t>
        </w:r>
      </w:hyperlink>
      <w:r>
        <w:rPr>
          <w:rFonts w:ascii="Times New Roman" w:eastAsia="Times New Roman" w:hAnsi="Times New Roman" w:cs="Times New Roman"/>
        </w:rPr>
        <w:t xml:space="preserve">19.24 КоАП РФ, подтверждается совокупностью собранных по делу доказательств, а именно протоколом об административном правонарушении, рапортом, планом-заданием о проверке лица, в отношении которого установлен административный надзор, письменными объяснениями </w:t>
      </w:r>
      <w:r>
        <w:rPr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решения суда от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</w:t>
      </w:r>
      <w:r>
        <w:rPr>
          <w:rFonts w:ascii="Times New Roman" w:eastAsia="Times New Roman" w:hAnsi="Times New Roman" w:cs="Times New Roman"/>
        </w:rPr>
        <w:t>18;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копией решения суда от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</w:t>
      </w:r>
      <w:r>
        <w:rPr>
          <w:rFonts w:ascii="Times New Roman" w:eastAsia="Times New Roman" w:hAnsi="Times New Roman" w:cs="Times New Roman"/>
        </w:rPr>
        <w:t>21, которым дополнены ранее установленные административные ограничения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запретом пребывания в местах проведения массовых мероприятий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и иных мероприятий, а также </w:t>
      </w:r>
      <w:r>
        <w:rPr>
          <w:rFonts w:ascii="Times New Roman" w:eastAsia="Times New Roman" w:hAnsi="Times New Roman" w:cs="Times New Roman"/>
        </w:rPr>
        <w:t>участия в указанных мероприятиях</w:t>
      </w:r>
      <w:r>
        <w:rPr>
          <w:rFonts w:ascii="Times New Roman" w:eastAsia="Times New Roman" w:hAnsi="Times New Roman" w:cs="Times New Roman"/>
        </w:rPr>
        <w:t>, справкой на физическое лицо СООП о привлечении к административной ответственности.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РФ, лицу разъяснены.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 xml:space="preserve"> в совершении адм</w:t>
      </w:r>
      <w:r>
        <w:rPr>
          <w:rFonts w:ascii="Times New Roman" w:eastAsia="Times New Roman" w:hAnsi="Times New Roman" w:cs="Times New Roman"/>
        </w:rPr>
        <w:t xml:space="preserve">инистративного правонарушения, предусмотренного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 xml:space="preserve">ч.3 ст. </w:t>
        </w:r>
      </w:hyperlink>
      <w:r>
        <w:rPr>
          <w:rFonts w:ascii="Times New Roman" w:eastAsia="Times New Roman" w:hAnsi="Times New Roman" w:cs="Times New Roman"/>
        </w:rPr>
        <w:t>19.24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Евтушенко В.Г. в совершении административного правонарушения, предусмотренного ч.3 ст.19.24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Евтушенко В.Г. квалифицированы по ч.3 ст.19.24 КоАП РФ, т.к. он </w:t>
      </w:r>
      <w:r>
        <w:rPr>
          <w:rFonts w:ascii="Times New Roman" w:eastAsia="Times New Roman" w:hAnsi="Times New Roman" w:cs="Times New Roman"/>
        </w:rPr>
        <w:t>повторно в течение года нарушил ограничения, установленные судом</w:t>
      </w:r>
      <w:r>
        <w:rPr>
          <w:rFonts w:ascii="Times New Roman" w:eastAsia="Times New Roman" w:hAnsi="Times New Roman" w:cs="Times New Roman"/>
        </w:rPr>
        <w:t xml:space="preserve"> лицу, в отношении которого установлен административный надзор.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или смягчающих административную ответственность Евтушенко В.Г., в соответствии со ст.4.2, 4.3 КоАП РФ, мировым судьей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19.24 ч.3,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UserDefinedgrp-25rplc-39"/>
          <w:rFonts w:ascii="Times New Roman" w:eastAsia="Times New Roman" w:hAnsi="Times New Roman" w:cs="Times New Roman"/>
          <w:b/>
          <w:bCs/>
        </w:rPr>
        <w:t>ЕВТУШЕНКО В.Г.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6rplc-40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 ч.3 ст.19.24 КоАП РФ, и назначить ему административное наказание в виде обязательных работ на срок 20 (двадцать) ча</w:t>
      </w:r>
      <w:r>
        <w:rPr>
          <w:rFonts w:ascii="Times New Roman" w:eastAsia="Times New Roman" w:hAnsi="Times New Roman" w:cs="Times New Roman"/>
        </w:rPr>
        <w:t>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Разъяснить Евтушенко Валерию Геннадьевичу, что в соответствии с ч.4 ст.20.25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7">
    <w:name w:val="cat-UserDefined grp-25 rplc-7"/>
    <w:basedOn w:val="DefaultParagraphFont"/>
  </w:style>
  <w:style w:type="character" w:customStyle="1" w:styleId="cat-UserDefinedgrp-24rplc-9">
    <w:name w:val="cat-UserDefined grp-24 rplc-9"/>
    <w:basedOn w:val="DefaultParagraphFont"/>
  </w:style>
  <w:style w:type="character" w:customStyle="1" w:styleId="cat-UserDefinedgrp-25rplc-39">
    <w:name w:val="cat-UserDefined grp-25 rplc-39"/>
    <w:basedOn w:val="DefaultParagraphFont"/>
  </w:style>
  <w:style w:type="character" w:customStyle="1" w:styleId="cat-UserDefinedgrp-26rplc-40">
    <w:name w:val="cat-UserDefined grp-26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90810p13BG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4E5181C98D9F62F238A9151DC1D0D636F8849187B8D0DC8207F25175C73E620D42E98026C3Q2p2H" TargetMode="External" /><Relationship Id="rId5" Type="http://schemas.openxmlformats.org/officeDocument/2006/relationships/hyperlink" Target="consultantplus://offline/ref=874E5181C98D9F62F238A9151DC1D0D636F8849187B8D0DC8207F25175C73E620D42E98422C6Q2p1H" TargetMode="External" /><Relationship Id="rId6" Type="http://schemas.openxmlformats.org/officeDocument/2006/relationships/hyperlink" Target="http://home.garant.ru/" TargetMode="External" /><Relationship Id="rId7" Type="http://schemas.openxmlformats.org/officeDocument/2006/relationships/hyperlink" Target="consultantplus://offline/ref=3E94ABAF9D18BF72601A4E2ADA15DA5BC003B83D309BE5C1F4B1B1E98D72CB1536421C6C0B101E24pA35G" TargetMode="External" /><Relationship Id="rId8" Type="http://schemas.openxmlformats.org/officeDocument/2006/relationships/hyperlink" Target="consultantplus://offline/ref=3E94ABAF9D18BF72601A4E2ADA15DA5BC003B83D309BE5C1F4B1B1E98D72CB1536421C6C0B10182CpA3FG" TargetMode="External" /><Relationship Id="rId9" Type="http://schemas.openxmlformats.org/officeDocument/2006/relationships/hyperlink" Target="consultantplus://offline/ref=3E94ABAF9D18BF72601A4E2ADA15DA5BC30DBF393FC9B2C3A5E4BFEC852283057807116D0A1Bp13D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