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5-55-462/2022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2741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12.8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Прибыловой</w:t>
      </w:r>
      <w:r>
        <w:rPr>
          <w:rFonts w:ascii="Times New Roman" w:eastAsia="Times New Roman" w:hAnsi="Times New Roman" w:cs="Times New Roman"/>
          <w:b/>
          <w:bCs/>
        </w:rPr>
        <w:t xml:space="preserve"> Марины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Прибылова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собственником транспортного средства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автомобиля марки </w:t>
      </w:r>
      <w:r>
        <w:rPr>
          <w:rStyle w:val="cat-UserDefinedgrp-25rplc-1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государственный номер </w:t>
      </w:r>
      <w:r>
        <w:rPr>
          <w:rStyle w:val="cat-UserDefinedgrp-34rplc-1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 нарушение пункта 2.7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передал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управление указанным транспортным средством, </w:t>
      </w:r>
      <w:r>
        <w:rPr>
          <w:rFonts w:ascii="Times New Roman" w:eastAsia="Times New Roman" w:hAnsi="Times New Roman" w:cs="Times New Roman"/>
        </w:rPr>
        <w:t xml:space="preserve">Гаджиеву </w:t>
      </w:r>
      <w:r>
        <w:rPr>
          <w:rFonts w:ascii="Times New Roman" w:eastAsia="Times New Roman" w:hAnsi="Times New Roman" w:cs="Times New Roman"/>
        </w:rPr>
        <w:t>Сагиль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Шамил-оглы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находивше</w:t>
      </w:r>
      <w:r>
        <w:rPr>
          <w:rFonts w:ascii="Times New Roman" w:eastAsia="Times New Roman" w:hAnsi="Times New Roman" w:cs="Times New Roman"/>
        </w:rPr>
        <w:t>муся</w:t>
      </w:r>
      <w:r>
        <w:rPr>
          <w:rFonts w:ascii="Times New Roman" w:eastAsia="Times New Roman" w:hAnsi="Times New Roman" w:cs="Times New Roman"/>
        </w:rPr>
        <w:t xml:space="preserve"> в состоянии опьянения. По данному факту инспектором ДПС в отношении </w:t>
      </w:r>
      <w:r>
        <w:rPr>
          <w:rFonts w:ascii="Times New Roman" w:eastAsia="Times New Roman" w:hAnsi="Times New Roman" w:cs="Times New Roman"/>
        </w:rPr>
        <w:t>Прибыловой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в момент правонарушения находил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в салоне автомобиля под управл</w:t>
      </w:r>
      <w:r>
        <w:rPr>
          <w:rFonts w:ascii="Times New Roman" w:eastAsia="Times New Roman" w:hAnsi="Times New Roman" w:cs="Times New Roman"/>
        </w:rPr>
        <w:t xml:space="preserve">ением </w:t>
      </w:r>
      <w:r>
        <w:rPr>
          <w:rFonts w:ascii="Times New Roman" w:eastAsia="Times New Roman" w:hAnsi="Times New Roman" w:cs="Times New Roman"/>
        </w:rPr>
        <w:t>Гаджиева С.Ш.-о</w:t>
      </w:r>
      <w:r>
        <w:rPr>
          <w:rFonts w:ascii="Times New Roman" w:eastAsia="Times New Roman" w:hAnsi="Times New Roman" w:cs="Times New Roman"/>
        </w:rPr>
        <w:t xml:space="preserve"> составлен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по части 2 статьи 12.8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Прибылова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 xml:space="preserve">вину признала, с </w:t>
      </w:r>
      <w:r>
        <w:rPr>
          <w:rFonts w:ascii="Times New Roman" w:eastAsia="Times New Roman" w:hAnsi="Times New Roman" w:cs="Times New Roman"/>
        </w:rPr>
        <w:t>обстоятельствами, изложенными в протоколе согласилась</w:t>
      </w:r>
      <w:r>
        <w:rPr>
          <w:rFonts w:ascii="Times New Roman" w:eastAsia="Times New Roman" w:hAnsi="Times New Roman" w:cs="Times New Roman"/>
        </w:rPr>
        <w:t>,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действительно передала управление автомобилем лицу, находящемуся в состоянии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Прибылову</w:t>
      </w:r>
      <w:r>
        <w:rPr>
          <w:rFonts w:ascii="Times New Roman" w:eastAsia="Times New Roman" w:hAnsi="Times New Roman" w:cs="Times New Roman"/>
        </w:rPr>
        <w:t xml:space="preserve"> М.Н.,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Прибыловой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2 ст. 12.8 КоАП РФ предусматривает административную ответственность за передачу управления транспортным средством лицу, находящемуся в состоянии опьянения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Объективная сторона состава административного правонарушения, предусмотренного части 2 статьи 12.8 Кодекса Российской Федерации об административных правонарушениях, состоит в самоустранении водителя, который управлял или должен управлять транспортным средством, и передаче им управления транспортным средством лицу, находящемуся в состоянии опьянения.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разъяснению Пленума Верховного Суда Российской Федерации при квалификации административного правонарушения, предусмотренного частью 2 статьи 12.8 КоАП РФ, </w:t>
      </w:r>
      <w:r>
        <w:rPr>
          <w:rFonts w:ascii="Times New Roman" w:eastAsia="Times New Roman" w:hAnsi="Times New Roman" w:cs="Times New Roman"/>
        </w:rPr>
        <w:t>следует иметь в виду, что субъектом такого административного правонарушения является лицо, передавшее управление транспортным средством, независимо от того, является ли оно собственником (владельцем) данного транспортного средства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Постановления </w:t>
      </w:r>
      <w:r>
        <w:rPr>
          <w:rFonts w:ascii="Times New Roman" w:eastAsia="Times New Roman" w:hAnsi="Times New Roman" w:cs="Times New Roman"/>
        </w:rPr>
        <w:t>от 25.06.2019 N 20 "О некоторых вопросах, возникающих в судебной практике при рассмотрении</w:t>
      </w:r>
      <w:r>
        <w:rPr>
          <w:rFonts w:ascii="Times New Roman" w:eastAsia="Times New Roman" w:hAnsi="Times New Roman" w:cs="Times New Roman"/>
        </w:rPr>
        <w:t xml:space="preserve"> дел об административных правонарушениях, предусмотренных главой 12 Кодекса Российской Федерации об административных правонарушениях"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Fonts w:ascii="Times New Roman" w:eastAsia="Times New Roman" w:hAnsi="Times New Roman" w:cs="Times New Roman"/>
        </w:rPr>
        <w:t>23.10.1993</w:t>
      </w:r>
      <w:r>
        <w:rPr>
          <w:rFonts w:ascii="Times New Roman" w:eastAsia="Times New Roman" w:hAnsi="Times New Roman" w:cs="Times New Roman"/>
        </w:rPr>
        <w:t xml:space="preserve"> N 1090, водителю запрещается управлять транспортным средством в состоянии </w:t>
      </w:r>
      <w:r>
        <w:rPr>
          <w:rFonts w:ascii="Times New Roman" w:eastAsia="Times New Roman" w:hAnsi="Times New Roman" w:cs="Times New Roman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Прибыловой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174072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174022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согласно которо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Гаджиев </w:t>
      </w:r>
      <w:r>
        <w:rPr>
          <w:rFonts w:ascii="Times New Roman" w:eastAsia="Times New Roman" w:hAnsi="Times New Roman" w:cs="Times New Roman"/>
        </w:rPr>
        <w:t>С.Ш.о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в состоянии опьянения</w:t>
      </w:r>
      <w:r>
        <w:rPr>
          <w:rFonts w:ascii="Times New Roman" w:eastAsia="Times New Roman" w:hAnsi="Times New Roman" w:cs="Times New Roman"/>
        </w:rPr>
        <w:t xml:space="preserve">, копией Акта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</w:t>
      </w:r>
      <w:r>
        <w:rPr>
          <w:rFonts w:ascii="Times New Roman" w:eastAsia="Times New Roman" w:hAnsi="Times New Roman" w:cs="Times New Roman"/>
        </w:rPr>
        <w:t xml:space="preserve">на состояние опьянения Гаджиева </w:t>
      </w:r>
      <w:r>
        <w:rPr>
          <w:rFonts w:ascii="Times New Roman" w:eastAsia="Times New Roman" w:hAnsi="Times New Roman" w:cs="Times New Roman"/>
        </w:rPr>
        <w:t>С.Ш.о</w:t>
      </w:r>
      <w:r>
        <w:rPr>
          <w:rFonts w:ascii="Times New Roman" w:eastAsia="Times New Roman" w:hAnsi="Times New Roman" w:cs="Times New Roman"/>
        </w:rPr>
        <w:t>. № 1164 от 16.10.2022, которым установлено</w:t>
      </w:r>
      <w:r>
        <w:rPr>
          <w:rFonts w:ascii="Times New Roman" w:eastAsia="Times New Roman" w:hAnsi="Times New Roman" w:cs="Times New Roman"/>
        </w:rPr>
        <w:t xml:space="preserve"> состояние его опьянения, письменными объяснениями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Прибыловой</w:t>
      </w:r>
      <w:r>
        <w:rPr>
          <w:rFonts w:ascii="Times New Roman" w:eastAsia="Times New Roman" w:hAnsi="Times New Roman" w:cs="Times New Roman"/>
        </w:rPr>
        <w:t xml:space="preserve"> М.Н. от 16.10.2022,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представленные доказательства, по правилам статьи 26.11 Кодекса Российской Федерации об административных правонарушениях, судья считает их относимыми, допустимыми и достоверными.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Прибыловой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части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12.8 КоАП РФ, как </w:t>
      </w:r>
      <w:r>
        <w:rPr>
          <w:rFonts w:ascii="Times New Roman" w:eastAsia="Times New Roman" w:hAnsi="Times New Roman" w:cs="Times New Roman"/>
        </w:rPr>
        <w:t>передача управления транспортным средством лицу, находящемуся в состоянии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Прибыловой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Прибыловой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раскаяние лица.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исходя из требований статей 3.1, 4.1 Кодекса Российской Федерации об административных правонарушениях, судья учитывает характер совершенного административного правонарушения, общественную опасность содеянного, личность виновного, обстоятельств смягчающих и отягчающих наказание,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>ложенного</w:t>
      </w:r>
      <w:r>
        <w:rPr>
          <w:rFonts w:ascii="Times New Roman" w:eastAsia="Times New Roman" w:hAnsi="Times New Roman" w:cs="Times New Roman"/>
        </w:rPr>
        <w:t>, и руководствуясь ч. 2</w:t>
      </w:r>
      <w:r>
        <w:rPr>
          <w:rFonts w:ascii="Times New Roman" w:eastAsia="Times New Roman" w:hAnsi="Times New Roman" w:cs="Times New Roman"/>
        </w:rPr>
        <w:t xml:space="preserve">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Прибылов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Марин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Николаевн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2 ст. 12.8 КоАП РФ, и назначить ей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</w:t>
      </w:r>
      <w:r>
        <w:rPr>
          <w:rFonts w:ascii="Times New Roman" w:eastAsia="Times New Roman" w:hAnsi="Times New Roman" w:cs="Times New Roman"/>
        </w:rPr>
        <w:t>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6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b/>
          <w:bCs/>
        </w:rPr>
        <w:t>Прибылову</w:t>
      </w:r>
      <w:r>
        <w:rPr>
          <w:rFonts w:ascii="Times New Roman" w:eastAsia="Times New Roman" w:hAnsi="Times New Roman" w:cs="Times New Roman"/>
          <w:b/>
          <w:bCs/>
        </w:rPr>
        <w:t xml:space="preserve"> М.Н.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    </w:t>
      </w:r>
      <w:r>
        <w:rPr>
          <w:rFonts w:ascii="Times New Roman" w:eastAsia="Times New Roman" w:hAnsi="Times New Roman" w:cs="Times New Roman"/>
          <w:i/>
          <w:iCs/>
        </w:rPr>
        <w:t>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6rplc-42">
    <w:name w:val="cat-UserDefined grp-3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