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99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 М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2159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Красногвардейское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судебном заседании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ЛУЧ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Style w:val="cat-UserDefinedgrp-30rplc-7"/>
          <w:rFonts w:ascii="Times New Roman" w:eastAsia="Times New Roman" w:hAnsi="Times New Roman" w:cs="Times New Roman"/>
          <w:b/>
          <w:bCs/>
          <w:sz w:val="26"/>
          <w:szCs w:val="26"/>
        </w:rPr>
        <w:t>чмыр д.п.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Чмыр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ЛУЧ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Style w:val="cat-UserDefinedgrp-32rplc-17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>первичн</w:t>
      </w:r>
      <w:r>
        <w:rPr>
          <w:rFonts w:ascii="Times New Roman" w:eastAsia="Times New Roman" w:hAnsi="Times New Roman" w:cs="Times New Roman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декларацию по налогу на прибыль организаций за 2022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не позднее 25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года,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декларацию по налогу на прибыль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2022 </w:t>
      </w:r>
      <w:r>
        <w:rPr>
          <w:rFonts w:ascii="Times New Roman" w:eastAsia="Times New Roman" w:hAnsi="Times New Roman" w:cs="Times New Roman"/>
          <w:sz w:val="26"/>
          <w:szCs w:val="26"/>
        </w:rPr>
        <w:t>год в Межрайонную ИФНС №2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 чего был нарушен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 п. 1 ст. 23 НК РФ, п. 6 ст. 80 НК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289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НК РФ, </w:t>
      </w:r>
      <w:r>
        <w:rPr>
          <w:rFonts w:ascii="Times New Roman" w:eastAsia="Times New Roman" w:hAnsi="Times New Roman" w:cs="Times New Roman"/>
          <w:sz w:val="26"/>
          <w:szCs w:val="26"/>
        </w:rPr>
        <w:t>за что предусмотрена административная ответственность ст. 15.5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Чмыр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судом надлежащим образом.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 ст. 2.4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соответствие со ст. 15.5 КоАП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 w:line="252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п.4 ст. 289 Налогового кодекса РФ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предоставления 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налогу на прибыль за 2022 год</w:t>
      </w:r>
      <w:r>
        <w:rPr>
          <w:rFonts w:ascii="Times New Roman" w:eastAsia="Times New Roman" w:hAnsi="Times New Roman" w:cs="Times New Roman"/>
        </w:rPr>
        <w:t xml:space="preserve"> – не позднее 25.03.2023 г., фактически декларация предоставлена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.2023 г.,</w:t>
      </w:r>
      <w:r>
        <w:rPr>
          <w:rFonts w:ascii="Times New Roman" w:eastAsia="Times New Roman" w:hAnsi="Times New Roman" w:cs="Times New Roman"/>
        </w:rPr>
        <w:t xml:space="preserve"> что подтверждается </w:t>
      </w:r>
      <w:r>
        <w:rPr>
          <w:rFonts w:ascii="Times New Roman" w:eastAsia="Times New Roman" w:hAnsi="Times New Roman" w:cs="Times New Roman"/>
        </w:rPr>
        <w:t xml:space="preserve">квитанцией о приеме декларации в электронной форме по </w:t>
      </w:r>
      <w:r>
        <w:rPr>
          <w:rFonts w:ascii="Times New Roman" w:eastAsia="Times New Roman" w:hAnsi="Times New Roman" w:cs="Times New Roman"/>
        </w:rPr>
        <w:t>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 (л.д.1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91062333200028900001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.2023 года; </w:t>
      </w:r>
      <w:r>
        <w:rPr>
          <w:rFonts w:ascii="Times New Roman" w:eastAsia="Times New Roman" w:hAnsi="Times New Roman" w:cs="Times New Roman"/>
        </w:rPr>
        <w:t xml:space="preserve">актом налоговой проверки № </w:t>
      </w:r>
      <w:r>
        <w:rPr>
          <w:rFonts w:ascii="Times New Roman" w:eastAsia="Times New Roman" w:hAnsi="Times New Roman" w:cs="Times New Roman"/>
        </w:rPr>
        <w:t>1404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 года;</w:t>
      </w:r>
      <w:r>
        <w:rPr>
          <w:rFonts w:ascii="Times New Roman" w:eastAsia="Times New Roman" w:hAnsi="Times New Roman" w:cs="Times New Roman"/>
        </w:rPr>
        <w:t xml:space="preserve"> копией квитанции о приеме налоговой декларации в электронной форме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.2023; выпиской ЕГРЮ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Чмыр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ст. 15.5 КоАП РФ, а именно: 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</w:rPr>
        <w:t>по налогу на прибыль организаций за 2022 год.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Чмыр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4.2, 4.3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На основании изложенного, учитывая, что административное нарушение совершено должностным лицом -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ЛУЧ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Чмыр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Д.П.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впервые, при отсутствии причинения вреда или возникновения угрозы причинения вреда, а также отсутствии имущественного ущерба, предусмотренных ч. 2 ст. 3.4 КоАП РФ, мировой судья полагает возможным назначить административное наказание, предусмотренное санкцией ст. 15.5 КоАП РФ в виде 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 ст. 15.5,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ЛУЧ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Style w:val="cat-UserDefinedgrp-30rplc-40"/>
          <w:rFonts w:ascii="Times New Roman" w:eastAsia="Times New Roman" w:hAnsi="Times New Roman" w:cs="Times New Roman"/>
          <w:sz w:val="26"/>
          <w:szCs w:val="26"/>
        </w:rPr>
        <w:t>Чмыр Д.П.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UserDefinedgrp-29rplc-43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30rplc-40">
    <w:name w:val="cat-UserDefined grp-30 rplc-40"/>
    <w:basedOn w:val="DefaultParagraphFont"/>
  </w:style>
  <w:style w:type="character" w:customStyle="1" w:styleId="cat-UserDefinedgrp-29rplc-43">
    <w:name w:val="cat-UserDefined grp-2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