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508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220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декаб</w:t>
      </w:r>
      <w:r>
        <w:rPr>
          <w:rFonts w:ascii="Times New Roman" w:eastAsia="Times New Roman" w:hAnsi="Times New Roman" w:cs="Times New Roman"/>
          <w:b/>
          <w:bCs/>
        </w:rPr>
        <w:t>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6rplc-6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сроком на 8 лет</w:t>
      </w:r>
      <w:r>
        <w:rPr>
          <w:rFonts w:ascii="Times New Roman" w:eastAsia="Times New Roman" w:hAnsi="Times New Roman" w:cs="Times New Roman"/>
        </w:rPr>
        <w:t>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</w:t>
      </w:r>
      <w:r>
        <w:rPr>
          <w:rFonts w:ascii="Times New Roman" w:eastAsia="Times New Roman" w:hAnsi="Times New Roman" w:cs="Times New Roman"/>
        </w:rPr>
        <w:t xml:space="preserve">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после подработки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направился к товарищу, где пробыл до поздней ночи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470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101470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 xml:space="preserve">Республики Адыгея от 05 июня 2018 года </w:t>
      </w:r>
      <w:r>
        <w:rPr>
          <w:rFonts w:ascii="Times New Roman" w:eastAsia="Times New Roman" w:hAnsi="Times New Roman" w:cs="Times New Roman"/>
        </w:rPr>
        <w:t>№ 2а-699/2018,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6rplc-41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4rplc-45"/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6rplc-41">
    <w:name w:val="cat-UserDefined grp-26 rplc-41"/>
    <w:basedOn w:val="DefaultParagraphFont"/>
  </w:style>
  <w:style w:type="character" w:customStyle="1" w:styleId="cat-UserDefinedgrp-25rplc-43">
    <w:name w:val="cat-UserDefined grp-25 rplc-43"/>
    <w:basedOn w:val="DefaultParagraphFont"/>
  </w:style>
  <w:style w:type="character" w:customStyle="1" w:styleId="cat-UserDefinedgrp-24rplc-45">
    <w:name w:val="cat-UserDefined grp-2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