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Диденко Андрея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Диденко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схватил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потерпевшую двумя руками за ее руки</w:t>
      </w:r>
      <w:r>
        <w:rPr>
          <w:rFonts w:ascii="Times New Roman" w:eastAsia="Times New Roman" w:hAnsi="Times New Roman" w:cs="Times New Roman"/>
        </w:rPr>
        <w:t>, в результате</w:t>
      </w:r>
      <w:r>
        <w:rPr>
          <w:rFonts w:ascii="Times New Roman" w:eastAsia="Times New Roman" w:hAnsi="Times New Roman" w:cs="Times New Roman"/>
        </w:rPr>
        <w:t xml:space="preserve"> 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упала на спину</w:t>
      </w:r>
      <w:r>
        <w:rPr>
          <w:rFonts w:ascii="Times New Roman" w:eastAsia="Times New Roman" w:hAnsi="Times New Roman" w:cs="Times New Roman"/>
        </w:rPr>
        <w:t xml:space="preserve"> и ударилась головой, от чего при падении получила травму головы</w:t>
      </w:r>
      <w:r>
        <w:rPr>
          <w:rFonts w:ascii="Times New Roman" w:eastAsia="Times New Roman" w:hAnsi="Times New Roman" w:cs="Times New Roman"/>
        </w:rPr>
        <w:t>, от чего последняя испытала физическую боль</w:t>
      </w:r>
      <w:r>
        <w:rPr>
          <w:rFonts w:ascii="Times New Roman" w:eastAsia="Times New Roman" w:hAnsi="Times New Roman" w:cs="Times New Roman"/>
        </w:rPr>
        <w:t xml:space="preserve"> и страдания</w:t>
      </w:r>
      <w:r>
        <w:rPr>
          <w:rFonts w:ascii="Times New Roman" w:eastAsia="Times New Roman" w:hAnsi="Times New Roman" w:cs="Times New Roman"/>
        </w:rPr>
        <w:t>, что не повлекло последствий указанных в</w:t>
      </w:r>
      <w:r>
        <w:rPr>
          <w:rFonts w:ascii="Times New Roman" w:eastAsia="Times New Roman" w:hAnsi="Times New Roman" w:cs="Times New Roman"/>
        </w:rPr>
        <w:t xml:space="preserve">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Диденко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суду пояснил, что у него не было намерений причинять боль своей жене 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хотел лишь успокоить ее, так как выяснение отношений перешло на повышенные тона, в содеянном раскаивается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пояснила, что конфликт произошел на почве употребления спиртных напитков со стороны мужа, подтвердила, что травму головы она получила в результате падения.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Диденко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034432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от 15.12.2022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Диденко </w:t>
      </w:r>
      <w:r>
        <w:rPr>
          <w:rFonts w:ascii="Times New Roman" w:eastAsia="Times New Roman" w:hAnsi="Times New Roman" w:cs="Times New Roman"/>
        </w:rPr>
        <w:t>Р.О.к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Диденко А.В.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Диденко Андрея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4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4rplc-45">
    <w:name w:val="cat-UserDefined grp-3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