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91MS0055-01-2022-002</w:t>
      </w:r>
      <w:r>
        <w:rPr>
          <w:rFonts w:ascii="Times New Roman" w:eastAsia="Times New Roman" w:hAnsi="Times New Roman" w:cs="Times New Roman"/>
        </w:rPr>
        <w:t>505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декабря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018</w:t>
      </w:r>
      <w:r>
        <w:rPr>
          <w:rFonts w:ascii="Times New Roman" w:eastAsia="Times New Roman" w:hAnsi="Times New Roman" w:cs="Times New Roman"/>
        </w:rPr>
        <w:t>480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ч.2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03453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декабря 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8204 № 018</w:t>
      </w:r>
      <w:r>
        <w:rPr>
          <w:rFonts w:ascii="Times New Roman" w:eastAsia="Times New Roman" w:hAnsi="Times New Roman" w:cs="Times New Roman"/>
        </w:rPr>
        <w:t>480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 2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 год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справкой на физическое лицо,</w:t>
      </w:r>
      <w:r>
        <w:rPr>
          <w:rFonts w:ascii="Times New Roman" w:eastAsia="Times New Roman" w:hAnsi="Times New Roman" w:cs="Times New Roman"/>
        </w:rPr>
        <w:t xml:space="preserve"> а также </w:t>
      </w:r>
      <w:r>
        <w:rPr>
          <w:rFonts w:ascii="Times New Roman" w:eastAsia="Times New Roman" w:hAnsi="Times New Roman" w:cs="Times New Roman"/>
        </w:rPr>
        <w:t>письменными объяснениями привлекаемого лица от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.12.2022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</w:t>
      </w:r>
      <w:r>
        <w:rPr>
          <w:rFonts w:ascii="Times New Roman" w:eastAsia="Times New Roman" w:hAnsi="Times New Roman" w:cs="Times New Roman"/>
        </w:rPr>
        <w:t>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3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 1 ст. 20.25 КоАП Российской Федерации, и назначить ему наказание в виде </w:t>
      </w:r>
      <w:r>
        <w:rPr>
          <w:rFonts w:ascii="Times New Roman" w:eastAsia="Times New Roman" w:hAnsi="Times New Roman" w:cs="Times New Roman"/>
        </w:rPr>
        <w:t>обязательных работ сроком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34">
    <w:name w:val="cat-UserDefined grp-2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