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3E2FC8">
      <w:pPr>
        <w:tabs>
          <w:tab w:val="left" w:pos="7920"/>
        </w:tabs>
        <w:spacing w:after="0" w:line="240" w:lineRule="auto"/>
        <w:jc w:val="right"/>
        <w:rPr>
          <w:rFonts w:ascii="Times New Roman" w:hAnsi="Times New Roman" w:cs="Times New Roman"/>
          <w:color w:val="000000"/>
          <w:sz w:val="28"/>
          <w:szCs w:val="28"/>
        </w:rPr>
      </w:pPr>
      <w:r w:rsidRPr="00C760EE">
        <w:rPr>
          <w:rFonts w:ascii="Times New Roman" w:hAnsi="Times New Roman" w:cs="Times New Roman"/>
          <w:color w:val="000000"/>
          <w:sz w:val="28"/>
          <w:szCs w:val="28"/>
        </w:rPr>
        <w:t>№</w:t>
      </w:r>
      <w:r w:rsidR="000203C6">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8024C1">
        <w:rPr>
          <w:rFonts w:ascii="Times New Roman" w:hAnsi="Times New Roman" w:cs="Times New Roman"/>
          <w:color w:val="000000"/>
          <w:sz w:val="28"/>
          <w:szCs w:val="28"/>
        </w:rPr>
        <w:t>4/2025</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13 января 2025</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A04266" w:rsidRPr="00C760EE" w:rsidP="009F268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главного бухгалтера СПК «НАИМЕНОВАНИЕ</w:t>
      </w:r>
      <w:r>
        <w:rPr>
          <w:rFonts w:ascii="Times New Roman" w:hAnsi="Times New Roman" w:cs="Times New Roman"/>
          <w:color w:val="000000"/>
          <w:sz w:val="28"/>
          <w:szCs w:val="28"/>
        </w:rPr>
        <w:t>» Трофимовой Л.В.</w:t>
      </w:r>
      <w:r w:rsidRPr="00EC10B3" w:rsidR="00EC1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Трофимова Л.В.</w:t>
      </w:r>
      <w:r w:rsidR="00EC10B3">
        <w:rPr>
          <w:rFonts w:ascii="Times New Roman" w:eastAsia="Times New Roman" w:hAnsi="Times New Roman" w:cs="Times New Roman"/>
          <w:sz w:val="28"/>
          <w:szCs w:val="28"/>
          <w:lang w:eastAsia="ru-RU"/>
        </w:rPr>
        <w:t>,</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sidR="005E3E37">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главным бухгалтером СПК «НАИМЕНОВАНИЕ</w:t>
      </w:r>
      <w:r>
        <w:rPr>
          <w:rFonts w:ascii="Times New Roman" w:hAnsi="Times New Roman" w:cs="Times New Roman"/>
          <w:color w:val="000000"/>
          <w:sz w:val="28"/>
          <w:szCs w:val="28"/>
        </w:rPr>
        <w:t>»</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3E2FC8">
        <w:rPr>
          <w:rFonts w:ascii="Times New Roman" w:hAnsi="Times New Roman" w:cs="Times New Roman"/>
          <w:color w:val="000000"/>
          <w:sz w:val="28"/>
          <w:szCs w:val="28"/>
        </w:rPr>
        <w:t>представил</w:t>
      </w:r>
      <w:r w:rsidR="005E3E37">
        <w:rPr>
          <w:rFonts w:ascii="Times New Roman" w:hAnsi="Times New Roman" w:cs="Times New Roman"/>
          <w:color w:val="000000"/>
          <w:sz w:val="28"/>
          <w:szCs w:val="28"/>
        </w:rPr>
        <w:t>а</w:t>
      </w:r>
      <w:r w:rsidR="003E2FC8">
        <w:rPr>
          <w:rFonts w:ascii="Times New Roman" w:hAnsi="Times New Roman" w:cs="Times New Roman"/>
          <w:color w:val="000000"/>
          <w:sz w:val="28"/>
          <w:szCs w:val="28"/>
        </w:rPr>
        <w:t xml:space="preserve"> </w:t>
      </w:r>
      <w:r w:rsidR="00F37095">
        <w:rPr>
          <w:rFonts w:ascii="Times New Roman" w:hAnsi="Times New Roman" w:cs="Times New Roman"/>
          <w:color w:val="000000"/>
          <w:sz w:val="28"/>
          <w:szCs w:val="28"/>
        </w:rPr>
        <w:t>налоговую декларацию по налогу на имущество организации за 2023 год</w:t>
      </w:r>
      <w:r w:rsidR="003E2FC8">
        <w:rPr>
          <w:rFonts w:ascii="Times New Roman" w:hAnsi="Times New Roman" w:cs="Times New Roman"/>
          <w:color w:val="000000"/>
          <w:sz w:val="28"/>
          <w:szCs w:val="28"/>
        </w:rPr>
        <w:t xml:space="preserve"> с нарушением установленных законодательством сроков</w:t>
      </w:r>
      <w:r w:rsidRPr="002716B5" w:rsidR="001113D3">
        <w:rPr>
          <w:rFonts w:ascii="Times New Roman" w:eastAsia="Times New Roman" w:hAnsi="Times New Roman" w:cs="Times New Roman"/>
          <w:sz w:val="28"/>
          <w:szCs w:val="28"/>
          <w:lang w:eastAsia="ru-RU"/>
        </w:rPr>
        <w:t>.</w:t>
      </w:r>
    </w:p>
    <w:p w:rsidR="00F37095" w:rsidP="00896642">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судебно</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заседани</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w:t>
      </w:r>
      <w:r w:rsidR="008024C1">
        <w:rPr>
          <w:rFonts w:ascii="Times New Roman" w:eastAsia="Times New Roman" w:hAnsi="Times New Roman" w:cs="Times New Roman"/>
          <w:sz w:val="28"/>
          <w:szCs w:val="28"/>
          <w:lang w:eastAsia="ru-RU"/>
        </w:rPr>
        <w:t>Трофимова Л.В.</w:t>
      </w:r>
      <w:r>
        <w:rPr>
          <w:rFonts w:ascii="Times New Roman" w:eastAsia="Calibri" w:hAnsi="Times New Roman" w:cs="Times New Roman"/>
          <w:sz w:val="28"/>
          <w:szCs w:val="28"/>
        </w:rPr>
        <w:t xml:space="preserve"> не явил</w:t>
      </w:r>
      <w:r w:rsidR="005E3E37">
        <w:rPr>
          <w:rFonts w:ascii="Times New Roman" w:eastAsia="Calibri" w:hAnsi="Times New Roman" w:cs="Times New Roman"/>
          <w:sz w:val="28"/>
          <w:szCs w:val="28"/>
        </w:rPr>
        <w:t>ась</w:t>
      </w:r>
      <w:r>
        <w:rPr>
          <w:rFonts w:ascii="Times New Roman" w:eastAsia="Calibri" w:hAnsi="Times New Roman" w:cs="Times New Roman"/>
          <w:sz w:val="28"/>
          <w:szCs w:val="28"/>
        </w:rPr>
        <w:t xml:space="preserve">, </w:t>
      </w:r>
      <w:r w:rsidR="008024C1">
        <w:rPr>
          <w:rFonts w:ascii="Times New Roman" w:eastAsia="Calibri" w:hAnsi="Times New Roman" w:cs="Times New Roman"/>
          <w:sz w:val="28"/>
          <w:szCs w:val="28"/>
        </w:rPr>
        <w:t>о дате, времени и месте судебного заседания извещался надлежащим образом.</w:t>
      </w:r>
    </w:p>
    <w:p w:rsidR="00F37095" w:rsidRPr="00F37095" w:rsidP="00F37095">
      <w:pPr>
        <w:spacing w:after="0" w:line="240" w:lineRule="atLeast"/>
        <w:ind w:firstLine="709"/>
        <w:jc w:val="both"/>
        <w:rPr>
          <w:rFonts w:ascii="Times New Roman" w:eastAsia="Calibri" w:hAnsi="Times New Roman" w:cs="Times New Roman"/>
          <w:sz w:val="28"/>
          <w:szCs w:val="28"/>
        </w:rPr>
      </w:pPr>
      <w:r w:rsidRPr="000203C6">
        <w:rPr>
          <w:rFonts w:ascii="Times New Roman" w:eastAsia="Calibri" w:hAnsi="Times New Roman" w:cs="Times New Roman"/>
          <w:sz w:val="28"/>
          <w:szCs w:val="28"/>
        </w:rPr>
        <w:t xml:space="preserve"> </w:t>
      </w:r>
      <w:r w:rsidRPr="00F37095">
        <w:rPr>
          <w:rFonts w:ascii="Times New Roman" w:eastAsia="Calibri"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w:t>
      </w:r>
      <w:r w:rsidRPr="00F37095">
        <w:rPr>
          <w:rFonts w:ascii="Times New Roman" w:eastAsia="Calibri" w:hAnsi="Times New Roman" w:cs="Times New Roman"/>
          <w:sz w:val="28"/>
          <w:szCs w:val="28"/>
        </w:rPr>
        <w:t>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203C6" w:rsidP="00F37095">
      <w:pPr>
        <w:spacing w:after="0" w:line="240" w:lineRule="atLeast"/>
        <w:ind w:firstLine="709"/>
        <w:jc w:val="both"/>
        <w:rPr>
          <w:rFonts w:ascii="Times New Roman" w:eastAsia="Calibri" w:hAnsi="Times New Roman" w:cs="Times New Roman"/>
          <w:sz w:val="28"/>
          <w:szCs w:val="28"/>
        </w:rPr>
      </w:pPr>
      <w:r w:rsidRPr="00F37095">
        <w:rPr>
          <w:rFonts w:ascii="Times New Roman" w:eastAsia="Calibri" w:hAnsi="Times New Roman" w:cs="Times New Roman"/>
          <w:sz w:val="28"/>
          <w:szCs w:val="28"/>
        </w:rPr>
        <w:t>В связи с изложенным, судья полагает возможным рас</w:t>
      </w:r>
      <w:r w:rsidRPr="00F37095">
        <w:rPr>
          <w:rFonts w:ascii="Times New Roman" w:eastAsia="Calibri" w:hAnsi="Times New Roman" w:cs="Times New Roman"/>
          <w:sz w:val="28"/>
          <w:szCs w:val="28"/>
        </w:rPr>
        <w:t xml:space="preserve">смотреть данное дело в отсутствие </w:t>
      </w:r>
      <w:r w:rsidR="008024C1">
        <w:rPr>
          <w:rFonts w:ascii="Times New Roman" w:eastAsia="Calibri" w:hAnsi="Times New Roman" w:cs="Times New Roman"/>
          <w:sz w:val="28"/>
          <w:szCs w:val="28"/>
        </w:rPr>
        <w:t>Трофимовой Л.В.</w:t>
      </w:r>
      <w:r w:rsidRPr="00F37095">
        <w:rPr>
          <w:rFonts w:ascii="Times New Roman" w:eastAsia="Calibri"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w:t>
      </w:r>
      <w:r w:rsidRPr="00F37095">
        <w:rPr>
          <w:rFonts w:ascii="Times New Roman" w:eastAsia="Calibri" w:hAnsi="Times New Roman" w:cs="Times New Roman"/>
          <w:sz w:val="28"/>
          <w:szCs w:val="28"/>
        </w:rPr>
        <w:t xml:space="preserve">му, являются достаточными для рассмотрения дела об административном правонарушении по существу.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Суд,</w:t>
      </w:r>
      <w:r w:rsidR="00896642">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исследовав материалы дела об административном правонарушении,</w:t>
      </w:r>
      <w:r w:rsidR="003E2FC8">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 xml:space="preserve">приходит к выводу о виновности </w:t>
      </w:r>
      <w:r w:rsidR="008024C1">
        <w:rPr>
          <w:rFonts w:ascii="Times New Roman" w:hAnsi="Times New Roman" w:cs="Times New Roman"/>
          <w:color w:val="000000"/>
          <w:sz w:val="28"/>
          <w:szCs w:val="28"/>
        </w:rPr>
        <w:t>главного бухгалтера СПК «</w:t>
      </w:r>
      <w:r>
        <w:rPr>
          <w:rFonts w:ascii="Times New Roman" w:hAnsi="Times New Roman" w:cs="Times New Roman"/>
          <w:color w:val="000000"/>
          <w:sz w:val="28"/>
          <w:szCs w:val="28"/>
        </w:rPr>
        <w:t>НАИМЕНОВАНИЕ</w:t>
      </w:r>
      <w:r w:rsidR="008024C1">
        <w:rPr>
          <w:rFonts w:ascii="Times New Roman" w:hAnsi="Times New Roman" w:cs="Times New Roman"/>
          <w:color w:val="000000"/>
          <w:sz w:val="28"/>
          <w:szCs w:val="28"/>
        </w:rPr>
        <w:t>» Трофимовой Л.В.</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Федерации.</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п. 1 ст. 80 НК РФ </w:t>
      </w:r>
      <w:r w:rsidR="000203C6">
        <w:rPr>
          <w:rFonts w:ascii="Times New Roman" w:eastAsia="Calibri" w:hAnsi="Times New Roman" w:cs="Times New Roman"/>
          <w:sz w:val="28"/>
          <w:szCs w:val="28"/>
        </w:rPr>
        <w:t>н</w:t>
      </w:r>
      <w:r w:rsidRPr="000203C6" w:rsidR="000203C6">
        <w:rPr>
          <w:rFonts w:ascii="Times New Roman" w:eastAsia="Calibri" w:hAnsi="Times New Roman" w:cs="Times New Roman"/>
          <w:sz w:val="28"/>
          <w:szCs w:val="28"/>
        </w:rPr>
        <w:t xml:space="preserve">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w:t>
      </w:r>
      <w:r w:rsidRPr="000203C6" w:rsidR="000203C6">
        <w:rPr>
          <w:rFonts w:ascii="Times New Roman" w:eastAsia="Calibri" w:hAnsi="Times New Roman" w:cs="Times New Roman"/>
          <w:sz w:val="28"/>
          <w:szCs w:val="28"/>
        </w:rPr>
        <w:t>других данных, служащих основанием для исчисления и уплаты налога.</w:t>
      </w:r>
      <w:r w:rsidR="000203C6">
        <w:rPr>
          <w:rFonts w:ascii="Times New Roman" w:eastAsia="Calibri" w:hAnsi="Times New Roman" w:cs="Times New Roman"/>
          <w:sz w:val="28"/>
          <w:szCs w:val="28"/>
        </w:rPr>
        <w:t xml:space="preserve"> </w:t>
      </w:r>
      <w:r w:rsidRPr="000203C6" w:rsidR="000203C6">
        <w:rPr>
          <w:rFonts w:ascii="Times New Roman" w:eastAsia="Calibri" w:hAnsi="Times New Roman" w:cs="Times New Roman"/>
          <w:sz w:val="28"/>
          <w:szCs w:val="28"/>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 3 ст. 80 НК РФ н</w:t>
      </w:r>
      <w:r w:rsidRPr="00F37095">
        <w:rPr>
          <w:rFonts w:ascii="Times New Roman" w:eastAsia="Calibri" w:hAnsi="Times New Roman" w:cs="Times New Roman"/>
          <w:sz w:val="28"/>
          <w:szCs w:val="28"/>
        </w:rPr>
        <w:t>алоговая декларация (расчет) представляется в налоговый орган по месту учета налогоплательщика (плательщика сбора, плательщика страховых взносов,</w:t>
      </w:r>
      <w:r w:rsidRPr="00F37095">
        <w:rPr>
          <w:rFonts w:ascii="Times New Roman" w:eastAsia="Calibri" w:hAnsi="Times New Roman" w:cs="Times New Roman"/>
          <w:sz w:val="28"/>
          <w:szCs w:val="28"/>
        </w:rPr>
        <w:t xml:space="preserve">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w:t>
      </w:r>
      <w:r w:rsidRPr="00F37095">
        <w:rPr>
          <w:rFonts w:ascii="Times New Roman" w:eastAsia="Calibri" w:hAnsi="Times New Roman" w:cs="Times New Roman"/>
          <w:sz w:val="28"/>
          <w:szCs w:val="28"/>
        </w:rPr>
        <w:t>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 6 ст. 80 НК РФ </w:t>
      </w:r>
      <w:r w:rsidR="00F14603">
        <w:rPr>
          <w:rFonts w:ascii="Times New Roman" w:eastAsia="Calibri" w:hAnsi="Times New Roman" w:cs="Times New Roman"/>
          <w:sz w:val="28"/>
          <w:szCs w:val="28"/>
        </w:rPr>
        <w:t>н</w:t>
      </w:r>
      <w:r w:rsidRPr="0015266D">
        <w:rPr>
          <w:rFonts w:ascii="Times New Roman" w:eastAsia="Calibri" w:hAnsi="Times New Roman" w:cs="Times New Roman"/>
          <w:sz w:val="28"/>
          <w:szCs w:val="28"/>
        </w:rPr>
        <w:t>алоговая декларация (расчет) представляется в уста</w:t>
      </w:r>
      <w:r w:rsidRPr="0015266D">
        <w:rPr>
          <w:rFonts w:ascii="Times New Roman" w:eastAsia="Calibri" w:hAnsi="Times New Roman" w:cs="Times New Roman"/>
          <w:sz w:val="28"/>
          <w:szCs w:val="28"/>
        </w:rPr>
        <w:t>новленные законодательством о налогах и сборах сроки.</w:t>
      </w:r>
    </w:p>
    <w:p w:rsidR="00896642"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3 ст. 80 НК РФ н</w:t>
      </w:r>
      <w:r w:rsidRPr="00896642">
        <w:rPr>
          <w:rFonts w:ascii="Times New Roman" w:eastAsia="Calibri" w:hAnsi="Times New Roman" w:cs="Times New Roman"/>
          <w:sz w:val="28"/>
          <w:szCs w:val="28"/>
        </w:rPr>
        <w:t xml:space="preserve">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w:t>
      </w:r>
      <w:r w:rsidRPr="00896642">
        <w:rPr>
          <w:rFonts w:ascii="Times New Roman" w:eastAsia="Calibri" w:hAnsi="Times New Roman" w:cs="Times New Roman"/>
          <w:sz w:val="28"/>
          <w:szCs w:val="28"/>
        </w:rPr>
        <w:t>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w:t>
      </w:r>
      <w:r w:rsidRPr="00896642">
        <w:rPr>
          <w:rFonts w:ascii="Times New Roman" w:eastAsia="Calibri" w:hAnsi="Times New Roman" w:cs="Times New Roman"/>
          <w:sz w:val="28"/>
          <w:szCs w:val="28"/>
        </w:rPr>
        <w:t>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п. 1 ст. 386 НК РФ н</w:t>
      </w:r>
      <w:r w:rsidRPr="00F37095">
        <w:rPr>
          <w:rFonts w:ascii="Times New Roman" w:eastAsia="Calibri" w:hAnsi="Times New Roman" w:cs="Times New Roman"/>
          <w:sz w:val="28"/>
          <w:szCs w:val="28"/>
        </w:rPr>
        <w:t>алогоплательщики обязаны по истечении налогового периода представлять в налого</w:t>
      </w:r>
      <w:r w:rsidRPr="00F37095">
        <w:rPr>
          <w:rFonts w:ascii="Times New Roman" w:eastAsia="Calibri" w:hAnsi="Times New Roman" w:cs="Times New Roman"/>
          <w:sz w:val="28"/>
          <w:szCs w:val="28"/>
        </w:rPr>
        <w:t>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если иное не предусмотрено настоящей статьей.</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п. 1 ст. 379 НК РФ </w:t>
      </w:r>
      <w:r>
        <w:rPr>
          <w:rFonts w:ascii="Times New Roman" w:eastAsia="Calibri" w:hAnsi="Times New Roman" w:cs="Times New Roman"/>
          <w:sz w:val="28"/>
          <w:szCs w:val="28"/>
        </w:rPr>
        <w:t>н</w:t>
      </w:r>
      <w:r w:rsidRPr="00F37095">
        <w:rPr>
          <w:rFonts w:ascii="Times New Roman" w:eastAsia="Calibri" w:hAnsi="Times New Roman" w:cs="Times New Roman"/>
          <w:sz w:val="28"/>
          <w:szCs w:val="28"/>
        </w:rPr>
        <w:t>алоговым периодом признается календарный год.</w:t>
      </w:r>
    </w:p>
    <w:p w:rsidR="00F37095"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 3 ст. 386 НК РФ н</w:t>
      </w:r>
      <w:r w:rsidRPr="00F37095">
        <w:rPr>
          <w:rFonts w:ascii="Times New Roman" w:eastAsia="Calibri" w:hAnsi="Times New Roman" w:cs="Times New Roman"/>
          <w:sz w:val="28"/>
          <w:szCs w:val="28"/>
        </w:rPr>
        <w:t>алоговые декларации по итогам налогового периода представляются налогоплательщиками не позднее 25 февраля года, следующего за истекшим налоговым периодом.</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Следовательно, </w:t>
      </w:r>
      <w:r w:rsidR="00F37095">
        <w:rPr>
          <w:rFonts w:ascii="Times New Roman" w:hAnsi="Times New Roman" w:cs="Times New Roman"/>
          <w:color w:val="000000"/>
          <w:sz w:val="28"/>
          <w:szCs w:val="28"/>
        </w:rPr>
        <w:t>налоговая декларация по налогу на прибыль организации за 2023</w:t>
      </w:r>
      <w:r w:rsidR="00126E91">
        <w:rPr>
          <w:rFonts w:ascii="Times New Roman" w:hAnsi="Times New Roman" w:cs="Times New Roman"/>
          <w:color w:val="000000"/>
          <w:sz w:val="28"/>
          <w:szCs w:val="28"/>
        </w:rPr>
        <w:t xml:space="preserve"> год</w:t>
      </w:r>
      <w:r>
        <w:rPr>
          <w:rFonts w:ascii="Times New Roman" w:eastAsia="Calibri" w:hAnsi="Times New Roman" w:cs="Times New Roman"/>
          <w:sz w:val="28"/>
          <w:szCs w:val="28"/>
        </w:rPr>
        <w:t xml:space="preserve"> должна быть представлена в срок не позднее 25.0</w:t>
      </w:r>
      <w:r w:rsidR="00F37095">
        <w:rPr>
          <w:rFonts w:ascii="Times New Roman" w:eastAsia="Calibri" w:hAnsi="Times New Roman" w:cs="Times New Roman"/>
          <w:sz w:val="28"/>
          <w:szCs w:val="28"/>
        </w:rPr>
        <w:t>2</w:t>
      </w:r>
      <w:r>
        <w:rPr>
          <w:rFonts w:ascii="Times New Roman" w:eastAsia="Calibri" w:hAnsi="Times New Roman" w:cs="Times New Roman"/>
          <w:sz w:val="28"/>
          <w:szCs w:val="28"/>
        </w:rPr>
        <w:t>.2024 года</w:t>
      </w:r>
      <w:r w:rsidR="00F37095">
        <w:rPr>
          <w:rFonts w:ascii="Times New Roman" w:eastAsia="Calibri" w:hAnsi="Times New Roman" w:cs="Times New Roman"/>
          <w:sz w:val="28"/>
          <w:szCs w:val="28"/>
        </w:rPr>
        <w:t>, с учетом п. 7 ст. 6.1 НК РФ не позднее 26.02.2024 года</w:t>
      </w:r>
      <w:r>
        <w:rPr>
          <w:rFonts w:ascii="Times New Roman" w:eastAsia="Calibri" w:hAnsi="Times New Roman" w:cs="Times New Roman"/>
          <w:sz w:val="28"/>
          <w:szCs w:val="28"/>
        </w:rPr>
        <w:t xml:space="preserve">. Фактически </w:t>
      </w:r>
      <w:r w:rsidR="00F37095">
        <w:rPr>
          <w:rFonts w:ascii="Times New Roman" w:hAnsi="Times New Roman" w:cs="Times New Roman"/>
          <w:color w:val="000000"/>
          <w:sz w:val="28"/>
          <w:szCs w:val="28"/>
        </w:rPr>
        <w:t>налоговая декларация по налогу на прибыль организации за 2023 год</w:t>
      </w:r>
      <w:r>
        <w:rPr>
          <w:rFonts w:ascii="Times New Roman" w:eastAsia="Calibri" w:hAnsi="Times New Roman" w:cs="Times New Roman"/>
          <w:sz w:val="28"/>
          <w:szCs w:val="28"/>
        </w:rPr>
        <w:t xml:space="preserve"> по </w:t>
      </w:r>
      <w:r w:rsidR="00126E91">
        <w:rPr>
          <w:rFonts w:ascii="Times New Roman" w:eastAsia="Calibri" w:hAnsi="Times New Roman" w:cs="Times New Roman"/>
          <w:sz w:val="28"/>
          <w:szCs w:val="28"/>
        </w:rPr>
        <w:t>ТКС</w:t>
      </w:r>
      <w:r w:rsidR="00F3709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предоставлена </w:t>
      </w:r>
      <w:r w:rsidR="008024C1">
        <w:rPr>
          <w:rFonts w:ascii="Times New Roman" w:eastAsia="Calibri" w:hAnsi="Times New Roman" w:cs="Times New Roman"/>
          <w:sz w:val="28"/>
          <w:szCs w:val="28"/>
        </w:rPr>
        <w:t>27.02</w:t>
      </w:r>
      <w:r w:rsidR="00126E91">
        <w:rPr>
          <w:rFonts w:ascii="Times New Roman" w:eastAsia="Calibri" w:hAnsi="Times New Roman" w:cs="Times New Roman"/>
          <w:sz w:val="28"/>
          <w:szCs w:val="28"/>
        </w:rPr>
        <w:t>.2024</w:t>
      </w:r>
      <w:r>
        <w:rPr>
          <w:rFonts w:ascii="Times New Roman" w:eastAsia="Calibri" w:hAnsi="Times New Roman" w:cs="Times New Roman"/>
          <w:sz w:val="28"/>
          <w:szCs w:val="28"/>
        </w:rPr>
        <w:t xml:space="preserve"> года.</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w:t>
      </w:r>
      <w:r w:rsidRPr="00382160">
        <w:rPr>
          <w:rFonts w:ascii="Times New Roman" w:hAnsi="Times New Roman" w:cs="Times New Roman"/>
          <w:sz w:val="28"/>
          <w:szCs w:val="28"/>
        </w:rPr>
        <w:t>правонарушения в связи с неисполнением либо ненадлежащим исполнением 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w:t>
      </w:r>
      <w:r>
        <w:rPr>
          <w:rFonts w:ascii="Times New Roman" w:hAnsi="Times New Roman" w:cs="Times New Roman"/>
          <w:sz w:val="28"/>
          <w:szCs w:val="28"/>
        </w:rPr>
        <w:t>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8024C1">
        <w:rPr>
          <w:sz w:val="28"/>
          <w:szCs w:val="28"/>
        </w:rPr>
        <w:t>Трофимова Л.В.</w:t>
      </w:r>
      <w:r w:rsidRPr="00350C75" w:rsidR="00350C75">
        <w:rPr>
          <w:sz w:val="28"/>
          <w:szCs w:val="28"/>
        </w:rPr>
        <w:t xml:space="preserve"> </w:t>
      </w:r>
      <w:r w:rsidR="009F2687">
        <w:rPr>
          <w:sz w:val="28"/>
          <w:szCs w:val="28"/>
        </w:rPr>
        <w:t>явля</w:t>
      </w:r>
      <w:r w:rsidR="00126E91">
        <w:rPr>
          <w:sz w:val="28"/>
          <w:szCs w:val="28"/>
        </w:rPr>
        <w:t>ется</w:t>
      </w:r>
      <w:r w:rsidRPr="003E0A06">
        <w:rPr>
          <w:sz w:val="28"/>
          <w:szCs w:val="28"/>
        </w:rPr>
        <w:t xml:space="preserve">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8024C1">
        <w:rPr>
          <w:sz w:val="28"/>
          <w:szCs w:val="28"/>
        </w:rPr>
        <w:t>должностной инструкцией № 5 главного бухгалтера</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8024C1">
        <w:rPr>
          <w:color w:val="000000"/>
          <w:sz w:val="28"/>
          <w:szCs w:val="28"/>
        </w:rPr>
        <w:t>главного бухгалтера СПК «</w:t>
      </w:r>
      <w:r>
        <w:rPr>
          <w:color w:val="000000"/>
          <w:sz w:val="28"/>
          <w:szCs w:val="28"/>
        </w:rPr>
        <w:t>НАИМЕНОВАНИЕ</w:t>
      </w:r>
      <w:r w:rsidR="008024C1">
        <w:rPr>
          <w:color w:val="000000"/>
          <w:sz w:val="28"/>
          <w:szCs w:val="28"/>
        </w:rPr>
        <w:t>» Трофимовой Л.В.</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xml:space="preserve"> КоАП РФ, подтверждается совокупностью </w:t>
      </w:r>
      <w:r w:rsidRPr="003D753A" w:rsidR="00575885">
        <w:rPr>
          <w:sz w:val="28"/>
          <w:szCs w:val="28"/>
        </w:rPr>
        <w:t>собранных по делу доказательств, а именно</w:t>
      </w:r>
      <w:r w:rsidR="00126E91">
        <w:rPr>
          <w:sz w:val="28"/>
          <w:szCs w:val="28"/>
        </w:rPr>
        <w:t>:</w:t>
      </w:r>
      <w:r w:rsidRPr="003D753A" w:rsidR="00B5098C">
        <w:rPr>
          <w:sz w:val="28"/>
          <w:szCs w:val="28"/>
        </w:rPr>
        <w:t xml:space="preserve"> протоколом об административном правонарушении </w:t>
      </w:r>
      <w:r w:rsidR="009C131E">
        <w:rPr>
          <w:sz w:val="28"/>
          <w:szCs w:val="28"/>
        </w:rPr>
        <w:t xml:space="preserve">№ </w:t>
      </w:r>
      <w:r w:rsidR="008024C1">
        <w:rPr>
          <w:sz w:val="28"/>
          <w:szCs w:val="28"/>
        </w:rPr>
        <w:t>91062434100068400002</w:t>
      </w:r>
      <w:r w:rsidR="009C131E">
        <w:rPr>
          <w:sz w:val="28"/>
          <w:szCs w:val="28"/>
        </w:rPr>
        <w:t xml:space="preserve"> </w:t>
      </w:r>
      <w:r w:rsidR="005D3893">
        <w:rPr>
          <w:sz w:val="28"/>
          <w:szCs w:val="28"/>
        </w:rPr>
        <w:t xml:space="preserve">от </w:t>
      </w:r>
      <w:r w:rsidR="008024C1">
        <w:rPr>
          <w:sz w:val="28"/>
          <w:szCs w:val="28"/>
        </w:rPr>
        <w:t>11.12</w:t>
      </w:r>
      <w:r w:rsidR="00EC10B3">
        <w:rPr>
          <w:sz w:val="28"/>
          <w:szCs w:val="28"/>
        </w:rPr>
        <w:t>.2024</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8024C1">
        <w:rPr>
          <w:sz w:val="28"/>
          <w:szCs w:val="28"/>
        </w:rPr>
        <w:t>должностной инструкцией № 5 главного бухгалтера</w:t>
      </w:r>
      <w:r w:rsidR="00EF5F00">
        <w:rPr>
          <w:sz w:val="28"/>
          <w:szCs w:val="28"/>
        </w:rPr>
        <w:t xml:space="preserve">, </w:t>
      </w:r>
      <w:r w:rsidR="00F37095">
        <w:rPr>
          <w:sz w:val="28"/>
          <w:szCs w:val="28"/>
        </w:rPr>
        <w:t xml:space="preserve">квитанцией о приеме налоговой декларации в электронном виде от </w:t>
      </w:r>
      <w:r w:rsidR="008024C1">
        <w:rPr>
          <w:sz w:val="28"/>
          <w:szCs w:val="28"/>
        </w:rPr>
        <w:t>27.02</w:t>
      </w:r>
      <w:r w:rsidR="00F37095">
        <w:rPr>
          <w:sz w:val="28"/>
          <w:szCs w:val="28"/>
        </w:rPr>
        <w:t>.2024 года.</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w:t>
      </w:r>
      <w:r>
        <w:rPr>
          <w:sz w:val="28"/>
          <w:szCs w:val="28"/>
        </w:rPr>
        <w:t xml:space="preserve">допустимыми и достаточными для установления вины </w:t>
      </w:r>
      <w:r w:rsidR="008024C1">
        <w:rPr>
          <w:color w:val="000000"/>
          <w:sz w:val="28"/>
          <w:szCs w:val="28"/>
        </w:rPr>
        <w:t>главного бухгалтера СПК «</w:t>
      </w:r>
      <w:r>
        <w:rPr>
          <w:color w:val="000000"/>
          <w:sz w:val="28"/>
          <w:szCs w:val="28"/>
        </w:rPr>
        <w:t>НАИМЕНОВАНИЕ</w:t>
      </w:r>
      <w:r w:rsidR="008024C1">
        <w:rPr>
          <w:color w:val="000000"/>
          <w:sz w:val="28"/>
          <w:szCs w:val="28"/>
        </w:rPr>
        <w:t>» Трофимовой Л.В.</w:t>
      </w:r>
      <w:r w:rsidRPr="002467DA" w:rsidR="002467DA">
        <w:rPr>
          <w:sz w:val="28"/>
          <w:szCs w:val="28"/>
        </w:rPr>
        <w:t xml:space="preserve"> </w:t>
      </w:r>
      <w:r>
        <w:rPr>
          <w:sz w:val="28"/>
          <w:szCs w:val="28"/>
        </w:rPr>
        <w:t>в совершении административного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8024C1">
        <w:rPr>
          <w:color w:val="000000"/>
          <w:sz w:val="28"/>
          <w:szCs w:val="28"/>
        </w:rPr>
        <w:t>главного бухгалтера СПК «</w:t>
      </w:r>
      <w:r>
        <w:rPr>
          <w:color w:val="000000"/>
          <w:sz w:val="28"/>
          <w:szCs w:val="28"/>
        </w:rPr>
        <w:t>НАИМЕНОВАНИЕ</w:t>
      </w:r>
      <w:r w:rsidR="008024C1">
        <w:rPr>
          <w:color w:val="000000"/>
          <w:sz w:val="28"/>
          <w:szCs w:val="28"/>
        </w:rPr>
        <w:t>» Трофимовой Л.В.</w:t>
      </w:r>
      <w:r w:rsidR="00126E91">
        <w:rPr>
          <w:color w:val="000000"/>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РФ, доказана и нашла свое подтвер</w:t>
      </w:r>
      <w:r w:rsidRPr="009D38E1">
        <w:rPr>
          <w:sz w:val="28"/>
          <w:szCs w:val="28"/>
        </w:rPr>
        <w:t xml:space="preserve">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8024C1">
        <w:rPr>
          <w:color w:val="000000"/>
          <w:sz w:val="28"/>
          <w:szCs w:val="28"/>
        </w:rPr>
        <w:t>главного бухгалтера СПК «</w:t>
      </w:r>
      <w:r>
        <w:rPr>
          <w:color w:val="000000"/>
          <w:sz w:val="28"/>
          <w:szCs w:val="28"/>
        </w:rPr>
        <w:t>НАИМЕНОВАНИЕ</w:t>
      </w:r>
      <w:r w:rsidR="008024C1">
        <w:rPr>
          <w:color w:val="000000"/>
          <w:sz w:val="28"/>
          <w:szCs w:val="28"/>
        </w:rPr>
        <w:t>» Трофимовой Л.В.</w:t>
      </w:r>
      <w:r w:rsidR="00EC10B3">
        <w:rPr>
          <w:color w:val="000000"/>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sidR="00126E91">
        <w:rPr>
          <w:sz w:val="28"/>
          <w:szCs w:val="28"/>
        </w:rPr>
        <w:t>ами смягчающими административную ответственность суд признает признание вины. Обстоятельств</w:t>
      </w:r>
      <w:r w:rsidRPr="006B2F92">
        <w:rPr>
          <w:sz w:val="28"/>
          <w:szCs w:val="28"/>
        </w:rPr>
        <w:t xml:space="preserve"> отягчающих административную ответственность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w:t>
      </w:r>
      <w:r w:rsidRPr="006B2F92">
        <w:rPr>
          <w:sz w:val="28"/>
          <w:szCs w:val="28"/>
        </w:rPr>
        <w:t xml:space="preserve">нарушения и применяется в целях предупреждения совершения новых правонарушений, как самим правонарушителем,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w:t>
      </w:r>
      <w:r w:rsidRPr="00F36AAD">
        <w:rPr>
          <w:rFonts w:ascii="Times New Roman" w:hAnsi="Times New Roman" w:cs="Times New Roman"/>
          <w:sz w:val="28"/>
          <w:szCs w:val="28"/>
        </w:rPr>
        <w:t>ости лица, в отношении которого ведется производство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F578CC">
        <w:rPr>
          <w:sz w:val="28"/>
          <w:szCs w:val="28"/>
        </w:rPr>
        <w:t>–</w:t>
      </w:r>
      <w:r w:rsidR="00794ED7">
        <w:rPr>
          <w:sz w:val="28"/>
          <w:szCs w:val="28"/>
        </w:rPr>
        <w:t xml:space="preserve"> </w:t>
      </w:r>
      <w:r w:rsidR="008024C1">
        <w:rPr>
          <w:color w:val="000000"/>
          <w:sz w:val="28"/>
          <w:szCs w:val="28"/>
        </w:rPr>
        <w:t>главного бухгалтера СПК «</w:t>
      </w:r>
      <w:r>
        <w:rPr>
          <w:color w:val="000000"/>
          <w:sz w:val="28"/>
          <w:szCs w:val="28"/>
        </w:rPr>
        <w:t>НАИМЕНОВАНИЕ</w:t>
      </w:r>
      <w:r w:rsidR="008024C1">
        <w:rPr>
          <w:color w:val="000000"/>
          <w:sz w:val="28"/>
          <w:szCs w:val="28"/>
        </w:rPr>
        <w:t xml:space="preserve">» Трофимову </w:t>
      </w:r>
      <w:r>
        <w:rPr>
          <w:color w:val="000000"/>
          <w:sz w:val="28"/>
          <w:szCs w:val="28"/>
        </w:rPr>
        <w:t>Л.В.</w:t>
      </w:r>
      <w:r w:rsidR="00EC10B3">
        <w:rPr>
          <w:color w:val="000000"/>
          <w:sz w:val="28"/>
          <w:szCs w:val="28"/>
        </w:rPr>
        <w:t xml:space="preserve">, </w:t>
      </w:r>
      <w:r w:rsidRPr="00FB721F">
        <w:rPr>
          <w:sz w:val="28"/>
          <w:szCs w:val="28"/>
        </w:rPr>
        <w:t>признать виновн</w:t>
      </w:r>
      <w:r w:rsidR="005E3E37">
        <w:rPr>
          <w:sz w:val="28"/>
          <w:szCs w:val="28"/>
        </w:rPr>
        <w:t>ой</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8F6EE6">
        <w:rPr>
          <w:sz w:val="28"/>
          <w:szCs w:val="28"/>
        </w:rPr>
        <w:t>е</w:t>
      </w:r>
      <w:r w:rsidR="005E3E37">
        <w:rPr>
          <w:sz w:val="28"/>
          <w:szCs w:val="28"/>
        </w:rPr>
        <w:t>й</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 xml:space="preserve">Постановление может </w:t>
      </w:r>
      <w:r w:rsidRPr="00933A65">
        <w:rPr>
          <w:sz w:val="28"/>
          <w:szCs w:val="28"/>
        </w:rPr>
        <w:t>быть обжаловано в Красногвардейский районный суд Республики Крым через мирового судью судебного участка №5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Pr="009D38E1">
        <w:rPr>
          <w:sz w:val="28"/>
          <w:szCs w:val="28"/>
        </w:rPr>
        <w:t xml:space="preserve">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03C6"/>
    <w:rsid w:val="00036749"/>
    <w:rsid w:val="0005510D"/>
    <w:rsid w:val="000609C6"/>
    <w:rsid w:val="00074EE1"/>
    <w:rsid w:val="00076A50"/>
    <w:rsid w:val="00081A58"/>
    <w:rsid w:val="00081AAB"/>
    <w:rsid w:val="00095EFC"/>
    <w:rsid w:val="000B5E85"/>
    <w:rsid w:val="000C6EB1"/>
    <w:rsid w:val="000C74A6"/>
    <w:rsid w:val="000F5AA8"/>
    <w:rsid w:val="001012D7"/>
    <w:rsid w:val="0011010A"/>
    <w:rsid w:val="001113D3"/>
    <w:rsid w:val="00112D7A"/>
    <w:rsid w:val="00126E91"/>
    <w:rsid w:val="0015266D"/>
    <w:rsid w:val="001636A9"/>
    <w:rsid w:val="00186A00"/>
    <w:rsid w:val="001967A3"/>
    <w:rsid w:val="001B3FF0"/>
    <w:rsid w:val="001D5F8E"/>
    <w:rsid w:val="001E212E"/>
    <w:rsid w:val="002068EB"/>
    <w:rsid w:val="00210AAF"/>
    <w:rsid w:val="00211A55"/>
    <w:rsid w:val="00213FB9"/>
    <w:rsid w:val="002168CB"/>
    <w:rsid w:val="00226D8F"/>
    <w:rsid w:val="002336CF"/>
    <w:rsid w:val="00234B38"/>
    <w:rsid w:val="002467DA"/>
    <w:rsid w:val="00250CFA"/>
    <w:rsid w:val="00265EE6"/>
    <w:rsid w:val="0027071A"/>
    <w:rsid w:val="002716B5"/>
    <w:rsid w:val="0028233B"/>
    <w:rsid w:val="002845F0"/>
    <w:rsid w:val="00296750"/>
    <w:rsid w:val="002C6C61"/>
    <w:rsid w:val="00310E67"/>
    <w:rsid w:val="00311911"/>
    <w:rsid w:val="00314D74"/>
    <w:rsid w:val="00331CEC"/>
    <w:rsid w:val="003412E6"/>
    <w:rsid w:val="003426C4"/>
    <w:rsid w:val="00350C75"/>
    <w:rsid w:val="003604E6"/>
    <w:rsid w:val="00382160"/>
    <w:rsid w:val="0038372C"/>
    <w:rsid w:val="003B0B98"/>
    <w:rsid w:val="003B48C9"/>
    <w:rsid w:val="003C13E5"/>
    <w:rsid w:val="003D753A"/>
    <w:rsid w:val="003E0A06"/>
    <w:rsid w:val="003E2FC8"/>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5E3E37"/>
    <w:rsid w:val="0060249B"/>
    <w:rsid w:val="00620C7D"/>
    <w:rsid w:val="00625186"/>
    <w:rsid w:val="0063722D"/>
    <w:rsid w:val="006526C5"/>
    <w:rsid w:val="00676288"/>
    <w:rsid w:val="006779E0"/>
    <w:rsid w:val="006B2F92"/>
    <w:rsid w:val="006B5019"/>
    <w:rsid w:val="006C7247"/>
    <w:rsid w:val="006D32BB"/>
    <w:rsid w:val="006D6EEE"/>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24C1"/>
    <w:rsid w:val="008073D1"/>
    <w:rsid w:val="00823E04"/>
    <w:rsid w:val="00840846"/>
    <w:rsid w:val="0086154D"/>
    <w:rsid w:val="00885419"/>
    <w:rsid w:val="00896642"/>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9F2687"/>
    <w:rsid w:val="00A0090E"/>
    <w:rsid w:val="00A01494"/>
    <w:rsid w:val="00A04266"/>
    <w:rsid w:val="00A10CE1"/>
    <w:rsid w:val="00A22089"/>
    <w:rsid w:val="00A260A7"/>
    <w:rsid w:val="00A32513"/>
    <w:rsid w:val="00A84270"/>
    <w:rsid w:val="00A97C65"/>
    <w:rsid w:val="00AE053A"/>
    <w:rsid w:val="00B120C0"/>
    <w:rsid w:val="00B13482"/>
    <w:rsid w:val="00B15094"/>
    <w:rsid w:val="00B5098C"/>
    <w:rsid w:val="00B52C1B"/>
    <w:rsid w:val="00B65B8B"/>
    <w:rsid w:val="00B957D7"/>
    <w:rsid w:val="00BA7C28"/>
    <w:rsid w:val="00BB368F"/>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225A"/>
    <w:rsid w:val="00D9771C"/>
    <w:rsid w:val="00DB47A7"/>
    <w:rsid w:val="00DC1BD6"/>
    <w:rsid w:val="00E21895"/>
    <w:rsid w:val="00E62266"/>
    <w:rsid w:val="00E9166A"/>
    <w:rsid w:val="00E93C81"/>
    <w:rsid w:val="00EA2E8F"/>
    <w:rsid w:val="00EA43C7"/>
    <w:rsid w:val="00EB6663"/>
    <w:rsid w:val="00EC10B3"/>
    <w:rsid w:val="00EC110B"/>
    <w:rsid w:val="00ED0126"/>
    <w:rsid w:val="00ED085C"/>
    <w:rsid w:val="00ED3E9A"/>
    <w:rsid w:val="00EF5F00"/>
    <w:rsid w:val="00F118E1"/>
    <w:rsid w:val="00F14603"/>
    <w:rsid w:val="00F36AAD"/>
    <w:rsid w:val="00F37095"/>
    <w:rsid w:val="00F424AE"/>
    <w:rsid w:val="00F471F2"/>
    <w:rsid w:val="00F578CC"/>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