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tabs>
          <w:tab w:val="left" w:pos="708"/>
          <w:tab w:val="left" w:pos="283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ст.15.33.2 КоАП РФ, в отношении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Сваловой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Светланы Валериевны, </w:t>
      </w:r>
      <w:r>
        <w:rPr>
          <w:rStyle w:val="cat-UserDefinedgrp-21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 марта 2018 года индивидуальный предприниматель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допустил административное правонарушение, выразившееся в нарушении срока предоставления отчета по застрахованным лицам (СЗВ-СТАЖ) за 2017 год. Срок предоставления отчетности до 01 марта 2018 года, фактически отчет не предоставлен.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Свалова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вину признала в полном объеме, однако пояснила, что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теми же обстоятельствами за то же правонарушающее деяние к ответственности, установленной частью третьей статьи 17 Федерального закона "Об индивидуальном (персонифицированном) учете в системе обязательного пенсионного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 Штраф в размере 1000 рублей ею оплачен в полном объеме, что подтверждается платежным поручением №233 от 08.10.2018.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в совокупности материалы дела об административном правонарушении, судья приходит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 </w:t>
      </w:r>
      <w:r>
        <w:rPr>
          <w:rFonts w:ascii="Times New Roman" w:eastAsia="Times New Roman" w:hAnsi="Times New Roman" w:cs="Times New Roman"/>
          <w:sz w:val="28"/>
          <w:szCs w:val="28"/>
        </w:rPr>
        <w:t>выводу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"http://home.garant.ru/" \l "/document/12125267/entry/15332"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15.33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п.1, п. 2 ст.11 Федеральный закон от 01.04.1996 N 27-ФЗ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"Об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(персонифицированном) страхователи ежегодно не позднее 1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следующего за отчетным годом представляют сведения для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индивидуального (персонифицированного) учета в органы Пенсионного фонда Российской Федерации по месту их регистрации.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"http://sudact.ru/law/koap/razdel-iv/glava-26/statia-26.1/?marker=fdoctlaw"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26.1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РФ об административных правонарушениях по делу об административном правонарушении выяснению подлежат: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ответственность, а также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статьи 2.4 Кодекса РФ об административной ответственности, административной ответственности подлежит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Конституционного Суда Российской Федерации от 04.02.2019 года № 8 по делу о проверке конституционности статьи 15.33.2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жалобой гражданки </w:t>
      </w:r>
      <w:r>
        <w:rPr>
          <w:rFonts w:ascii="Times New Roman" w:eastAsia="Times New Roman" w:hAnsi="Times New Roman" w:cs="Times New Roman"/>
          <w:sz w:val="28"/>
          <w:szCs w:val="28"/>
        </w:rPr>
        <w:t>У.М.Эркеновой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fldChar w:fldCharType="begin"/>
      </w:r>
      <w:r>
        <w:rPr>
          <w:rFonts w:ascii="Times New Roman" w:eastAsia="Times New Roman" w:hAnsi="Times New Roman" w:cs="Times New Roman"/>
        </w:rPr>
        <w:instrText xml:space="preserve"> HYPERLINK "consultantplus://offline/ref=8CE0573DE8DD873ABB5D211D0E5C8A55DB084FD3A3D7692104102BDCF9EFB6B44485D24BEC13A7FB94453BDE49A8C869BA8DE408639Bt0EEO" </w:instrText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статья 15.33.2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Российской Федерации признана не соответствующей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"consultantplus://offline/ref=8CE0573DE8DD873ABB5D211D0E5C8A55DA014FD0AD883E23554525D9F1BFECA452CCDD49F717A7EEC2147Et8E2O"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Конституции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ее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"consultantplus://offline/ref=8CE0573DE8DD873ABB5D211D0E5C8A55DA014FD0AD883E23554525D9F1BFFEA40AC0DF4CE91FA7FB94453BDE49A8C869BA8DE408639Bt0EEO"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статьям 19 (части 1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"consultantplus://offline/ref=8CE0573DE8DD873ABB5D211D0E5C8A55DA014FD0AD883E23554525D9F1BFFEA40AC0DF4CE91FA6FB94453BDE49A8C869BA8DE408639Bt0EEO"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"consultantplus://offline/ref=8CE0573DE8DD873ABB5D211D0E5C8A55DA014FD0AD883E23554525D9F1BFFEA40AC0DF4CE814A5FB94453BDE49A8C869BA8DE408639Bt0EEO"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34 (часть 1)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"consultantplus://offline/ref=8CE0573DE8DD873ABB5D211D0E5C8A55DA014FD0AD883E23554525D9F1BFFEA40AC0DF4CE814A6FB94453BDE49A8C869BA8DE408639Bt0EEO"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35 (часть 1)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"consultantplus://offline/ref=8CE0573DE8DD873ABB5D211D0E5C8A55DA014FD0AD883E23554525D9F1BFFEA40AC0DF4CE81EA6FB94453BDE49A8C869BA8DE408639Bt0EEO"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50 (часть 1)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"consultantplus://offline/ref=8CE0573DE8DD873ABB5D211D0E5C8A55DA014FD0AD883E23554525D9F1BFFEA40AC0DF4CEB17ACFB94453BDE49A8C869BA8DE408639Bt0EEO"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55 (часть 3)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, в той 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какой данное законоположение по смыслу, придаваемому ему правоприменительной практикой, позволяет привлекать к административной ответственности как должностных лиц граждан, осуществляющих предпринимательскую деятельность без образования юридического лица, ранее привлеченных в связи с теми же обстоятельствами за то же правонарушающее деяние к ответственности,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"consultantplus://offline/ref=8CE0573DE8DD873ABB5D211D0E5C8A55DB094BDDA6DF692104102BDCF9EFB6B44485D24EE813AEA491502A8646AFD377B891F80A62t9E3O"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частью третьей статьи 17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"Об индивидуальном (персонифицированном) учете в системе обязательного пенсионного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обстоятельств, перечисленных в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"consultantplus://offline/ref=ECBA553301B29430DA92AA4571CE3291FBB41146A1BE26713B6488B6B6E52AC9DCD6DBF29463DC733BB54918305514431E41F73BC69E859E4FZ9O"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24.5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данному делу подлежит прекращению на основании постановления Конституционного Суда Российской Федерации от 04.02.2019 года № 8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"consultantplus://offline/ref=8CE0573DE8DD873ABB5D211D0E5C8A55DB084FD3A3D7692104102BDCF9EFB6B44485D24BEC13A7FB94453BDE49A8C869BA8DE408639Bt0EEO"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статьи 15.33.2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Российской Федерации не соответствующей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"consultantplus://offline/ref=8CE0573DE8DD873ABB5D211D0E5C8A55DA014FD0AD883E23554525D9F1BFECA452CCDD49F717A7EEC2147Et8E2O"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Конституции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 части привлечения к административной ответственности как должностных лиц граждан, осуществляющих предпринимательскую деятельность без образования юридического лица, ранее привлеченных в связи с теми же обстоятельствами за то же правонарушающее деяние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"consultantplus://offline/ref=8CE0573DE8DD873ABB5D211D0E5C8A55DB094BDDA6DF692104102BDCF9EFB6B44485D24EE813AEA491502A8646AFD377B891F80A62t9E3O"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частью третьей статьи 17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"Об индивидуальном (персонифицированном) учете в системе обязательного пенсионного страхования"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5 части 1 статьи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"http://sudact.ru/law/koap/razdel-iv/glava-24/statia-24.5/?marker=fdoctlaw"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24.5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РФ об административных правонарушениях производство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 правонарушении не может быть начато, а начатое производство подлежит прекращению в связи с признанием утратившими силу закона или его положения, устанавливающих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"http://sudact.ru/law/koap/razdel-iv/glava-24/statia-24.5/?marker=fdoctlaw"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24.5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"http://sudact.ru/law/koap/razdel-iv/glava-29/statia-29.9/?marker=fdoctlaw" \t "_blank"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29.9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РФ об административных правонарушениях,</w:t>
      </w:r>
    </w:p>
    <w:p>
      <w:pPr>
        <w:spacing w:before="0" w:after="0"/>
        <w:ind w:firstLine="851"/>
        <w:jc w:val="both"/>
      </w:pPr>
    </w:p>
    <w:p>
      <w:pPr>
        <w:spacing w:before="0" w:after="0" w:line="293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статьей 15.33.2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Сваловой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Светланы Валериевны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признанием утратившими силу закона или его положения, устанавливающих административную ответственность за содеянное, на основании п.5 ч.1 ст. 24.5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может быть обжаловано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5">
    <w:name w:val="cat-UserDefined grp-21 rplc-5"/>
    <w:basedOn w:val="DefaultParagraphFont"/>
  </w:style>
  <w:style w:type="character" w:customStyle="1" w:styleId="cat-UserDefinedgrp-20rplc-7">
    <w:name w:val="cat-UserDefined grp-2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