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1MS0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5-56-153/2020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8.37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Серебрянского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В.Н. осуществлял добычу (вылов) водных биоресурсов с берега на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принадлежащим ему разрешенным при осуществлении любительского и спортивного рыболовства орудием лова – спиннингом,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запретном для добычи (вылова) водных биоресурсов районе. Своими действиями Серебрянский В.Н. нарушил пункт 46.1.1 «ж» Правил рыболовства для Азово-Черноморского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Минсельхоза России от 09.01.2020 года № 1.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Серебрянский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8.37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регламентирующих рыболовство,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8.17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двадцати тысяч до тридцати тысяч рублей с конфискацией судна и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пункту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20 декабря 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рыболовстве и сохранении водных биологических ресурсов»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признается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лица,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46.1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>«ж»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добычи (вылова) всех видов водных биоресурсов,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нахождение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балке Большая </w:t>
      </w:r>
      <w:r>
        <w:rPr>
          <w:rFonts w:ascii="Times New Roman" w:eastAsia="Times New Roman" w:hAnsi="Times New Roman" w:cs="Times New Roman"/>
          <w:sz w:val="28"/>
          <w:szCs w:val="28"/>
        </w:rPr>
        <w:t>Садковка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Веселовском водохранилище в районе, ограниченном прямой линией, соединяющей точки у оконечности острова Русский с координатами 47°07'24.63"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- 40°55'43.40" </w:t>
      </w:r>
      <w:r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точку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координатами 47°07'34.12"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- 40°55'27.95"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точку с координатами 47°07'48.56"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40°56'17.55" </w:t>
      </w:r>
      <w:r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точку с координатами 47°08'09.20"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- 40°57'12.10" </w:t>
      </w:r>
      <w:r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точку с координатами 47°09'09.86"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- 40°58'56.07" </w:t>
      </w:r>
      <w:r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точку на берегу с координатами 47°08'59.43" </w:t>
      </w:r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- 40°59'26.35" </w:t>
      </w:r>
      <w:r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>. и далее по береговой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балки в начальную точку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17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Серебрянский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добычу (вылов) водных биоресурсов с берега на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принадлежащим ему разрешенным при осуществлении любительского и спортивного рыболовства орудием лова – спиннингом,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запретном для добычи (вылова) водных биоресурсов районе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8.37 КоАП РФ, т.к. он нарушил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Серебрянскому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8.37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8.37,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Серебрянского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8.37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>,00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без конфискации орудия </w:t>
      </w:r>
      <w:r>
        <w:rPr>
          <w:rFonts w:ascii="Times New Roman" w:eastAsia="Times New Roman" w:hAnsi="Times New Roman" w:cs="Times New Roman"/>
          <w:sz w:val="28"/>
          <w:szCs w:val="28"/>
        </w:rPr>
        <w:t>лова – спиннинг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7rplc-4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10"/>
      <w:foot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8">
    <w:name w:val="cat-UserDefined grp-3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C8667E6FFB096258AEDDF6E91C2ED71BA733561193168A3A22BF22DE3A750B972E1D435FF4B8F21544E1C346A8CD83320CED92A6935AHDH" TargetMode="External" /><Relationship Id="rId5" Type="http://schemas.openxmlformats.org/officeDocument/2006/relationships/hyperlink" Target="consultantplus://offline/ref=F6E4102F5C676CA3C654A3463338E61CDC1E1063D06898C9B6390446235B7A73DBB6577304854FD3z7O5K" TargetMode="External" /><Relationship Id="rId6" Type="http://schemas.openxmlformats.org/officeDocument/2006/relationships/hyperlink" Target="consultantplus://offline/ref=F6E4102F5C676CA3C654A3463338E61CDC1E1063D06898C9B6390446235B7A73DBB6577304854AD0z7O5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