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Олейника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 xml:space="preserve">ДАТА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Олейник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23.04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Олейник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24.07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23.04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Олейнику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Олейника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