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0056-01-2019-000437-69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5-56-180/2019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27 июня 2019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56, мирового судьи судебного участка № 57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ч. 1 ст. 12.26 КоАП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Артёмова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Артемов А.Н. 09 мая 2019 года в 12 часов 20 минут, управляя возле дома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– автомобилем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с явными признаками опьянения (запах алкоголя изо рта, нарушение речи), не выполнил законных требований уполномоченного должностного лица о прохождении медицинского освидетельствования на состояние опьянения,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требования п. 2.3.2 Правил дорожного движения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дате, времени и месте рассмотрения дела Артемов А.Н. уведомлен надлежащим образом, однако в почтовое отделение за получением судебного извещения не явился,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оно вернулось в судебный участок за истечением срока хранения. Принимая во внимание, что Артемов А.Н. отказался от своего права на получение судебного извещения и, соответственно, от своего права на участие в судебном заседании, оснований для его непосредственного опроса в судебном заседании не имеется, суд полагает возможным рассмотреть дело в его отсутствие.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Артемова А.Н. в совершении административного правонарушения, предусмотренного ч. 1 ст. 12.26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 мая 2019 года указаны обстоятельства совершения Артемовым А.Н. правонарушения. От дачи пояснений и подписей в протоколе Артемов А.Н. отказался, что является его правом. Вместе с тем,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протоколом серии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 мая 2019 года Артемов А.Н. отстранен от управления транспортным средством вследствие наличия достаточных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полагать</w:t>
      </w:r>
      <w:r>
        <w:rPr>
          <w:rFonts w:ascii="Times New Roman" w:eastAsia="Times New Roman" w:hAnsi="Times New Roman" w:cs="Times New Roman"/>
          <w:sz w:val="28"/>
          <w:szCs w:val="28"/>
        </w:rPr>
        <w:t>, что он находится в состоянии опьянения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серии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 мая 2019 года Артемов А.Н. в указанный день при наличии признаков опьянения (запах алкоголя изо рта, нарушение речи) и после отказа от прохождения освидетельствования на состояние алкогольного опьянения отказался от прохождения медицинского освидетельствования на состояние опьянения, о чем в протоколе имеется его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 видеозаписи,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приобщенной к материалам дела об административном правонарушении и исследованной в судебном заседании, усматривается, что Артемов А.Н. отказался от прохождения освидетельствования на состояние алкогольного опьянения на месте остановки транспортного средства путем </w:t>
      </w:r>
      <w:r>
        <w:rPr>
          <w:rFonts w:ascii="Times New Roman" w:eastAsia="Times New Roman" w:hAnsi="Times New Roman" w:cs="Times New Roman"/>
          <w:sz w:val="28"/>
          <w:szCs w:val="28"/>
        </w:rPr>
        <w:t>продутия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средства измерения и от прохождения медицинского освидетельствования на состояние опьянения в медицинском учреждении, ссылаясь на то, что он, несмотря на нахождение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не управлял. Однако из исследованной видеозаписи четко видно, что из остановившегося автомобиля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открыв дверь со стороны водителя вышел именно Артемов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Также Артемов А.Н. отказался поставить подписи в протоколах, которые, согласно видеозаписи, были оглашены ему в полном объеме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Причины отказа Артемова А.Н. от прохождения освидетельствования на состояние опьянения не влияют на квалификацию деяния, поскольку в судебном заседании достоверно установлено, что именно он управлял транспортным средством, имея признаки алкогольного опьянения.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приходит к выводу о доказанности вины Артемова А.Н. и квалифицирует его действия по ч. 1 ст. 12.26 КоАП Российской Федерации,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нарушений при составлении протокола об административном правонарушении и иных протоколов по делу со стороны должностного лица, составившего данные протоколы, не допущено.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правонарушителя, который ранее к административной ответственности не привлекался, работает водителем.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суд не усматривает.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место работы правонарушителя, отсутствие отягчающих обстоятельств, влияние назначенного наказания на условия жизни семьи Артемова А.Н., суд полагает, что наказание в виде штрафа с лишением права управления транспортными средствами на минимальный срок, предусмотренный санкцией ч. 1 ст. 12.26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Артёмова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46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12.26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(тридцати тысяч) рублей с лишением права управления транспортными средствами на срок полтора года.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4rplc-4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Артемову А.Н.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56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Артемову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ст. 32.7 КоАП Российской Федерации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>. 1 – 3 ст.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специального права, от сдачи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удостоверения или иных документов срок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UserDefinedgrp-26rplc-46">
    <w:name w:val="cat-UserDefined grp-26 rplc-46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