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w:t>
      </w:r>
      <w:r w:rsidR="001D16C0">
        <w:rPr>
          <w:rFonts w:ascii="Times New Roman" w:hAnsi="Times New Roman" w:cs="Times New Roman"/>
          <w:sz w:val="28"/>
          <w:szCs w:val="28"/>
        </w:rPr>
        <w:t>8</w:t>
      </w:r>
      <w:r w:rsidR="00F0287F">
        <w:rPr>
          <w:rFonts w:ascii="Times New Roman" w:hAnsi="Times New Roman" w:cs="Times New Roman"/>
          <w:sz w:val="28"/>
          <w:szCs w:val="28"/>
        </w:rPr>
        <w:t>1</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2E7F8B">
        <w:rPr>
          <w:rFonts w:ascii="Times New Roman" w:hAnsi="Times New Roman" w:cs="Times New Roman"/>
          <w:sz w:val="28"/>
          <w:szCs w:val="28"/>
        </w:rPr>
        <w:t>5</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188105822</w:t>
      </w:r>
      <w:r w:rsidR="0093380F">
        <w:rPr>
          <w:rFonts w:ascii="Times New Roman" w:hAnsi="Times New Roman" w:cs="Times New Roman"/>
          <w:sz w:val="28"/>
          <w:szCs w:val="28"/>
        </w:rPr>
        <w:t>3</w:t>
      </w:r>
      <w:r w:rsidR="003A3F8B">
        <w:rPr>
          <w:rFonts w:ascii="Times New Roman" w:hAnsi="Times New Roman" w:cs="Times New Roman"/>
          <w:sz w:val="28"/>
          <w:szCs w:val="28"/>
        </w:rPr>
        <w:t>11</w:t>
      </w:r>
      <w:r w:rsidR="00F0287F">
        <w:rPr>
          <w:rFonts w:ascii="Times New Roman" w:hAnsi="Times New Roman" w:cs="Times New Roman"/>
          <w:sz w:val="28"/>
          <w:szCs w:val="28"/>
        </w:rPr>
        <w:t>09011889</w:t>
      </w:r>
      <w:r w:rsidR="002E7F8B">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3A3F8B">
        <w:rPr>
          <w:rFonts w:ascii="Times New Roman" w:hAnsi="Times New Roman" w:cs="Times New Roman"/>
          <w:sz w:val="28"/>
          <w:szCs w:val="28"/>
        </w:rPr>
        <w:t>0</w:t>
      </w:r>
      <w:r w:rsidR="00F0287F">
        <w:rPr>
          <w:rFonts w:ascii="Times New Roman" w:hAnsi="Times New Roman" w:cs="Times New Roman"/>
          <w:sz w:val="28"/>
          <w:szCs w:val="28"/>
        </w:rPr>
        <w:t>9</w:t>
      </w:r>
      <w:r w:rsidR="003A3F8B">
        <w:rPr>
          <w:rFonts w:ascii="Times New Roman" w:hAnsi="Times New Roman" w:cs="Times New Roman"/>
          <w:sz w:val="28"/>
          <w:szCs w:val="28"/>
        </w:rPr>
        <w:t>.11</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w:t>
      </w:r>
      <w:r w:rsidR="00F0287F">
        <w:rPr>
          <w:rFonts w:ascii="Times New Roman" w:hAnsi="Times New Roman" w:cs="Times New Roman"/>
          <w:sz w:val="28"/>
          <w:szCs w:val="28"/>
        </w:rPr>
        <w:t>8998</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F0287F" w:rsidR="00F0287F">
        <w:rPr>
          <w:rFonts w:ascii="Times New Roman" w:hAnsi="Times New Roman" w:cs="Times New Roman"/>
          <w:sz w:val="28"/>
          <w:szCs w:val="28"/>
        </w:rPr>
        <w:t xml:space="preserve">18810582231109011889 от 09.11.2023 </w:t>
      </w:r>
      <w:r w:rsidRPr="001D16C0" w:rsidR="001D16C0">
        <w:rPr>
          <w:rFonts w:ascii="Times New Roman" w:hAnsi="Times New Roman" w:cs="Times New Roman"/>
          <w:sz w:val="28"/>
          <w:szCs w:val="28"/>
        </w:rPr>
        <w:t xml:space="preserve">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E7F8B">
        <w:rPr>
          <w:rFonts w:ascii="Times New Roman" w:hAnsi="Times New Roman" w:cs="Times New Roman"/>
          <w:sz w:val="28"/>
          <w:szCs w:val="28"/>
        </w:rPr>
        <w:t>5</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w:t>
      </w:r>
      <w:r w:rsidRPr="00145B87">
        <w:rPr>
          <w:rFonts w:ascii="Times New Roman" w:hAnsi="Times New Roman" w:cs="Times New Roman"/>
          <w:sz w:val="28"/>
          <w:szCs w:val="28"/>
        </w:rPr>
        <w:t xml:space="preserve">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w:t>
      </w:r>
      <w:r w:rsidRPr="00145B87">
        <w:rPr>
          <w:rFonts w:ascii="Times New Roman" w:hAnsi="Times New Roman" w:cs="Times New Roman"/>
          <w:sz w:val="28"/>
          <w:szCs w:val="28"/>
        </w:rPr>
        <w:t xml:space="preserve">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w:t>
      </w:r>
      <w:r w:rsidRPr="00A73906">
        <w:rPr>
          <w:rFonts w:ascii="Times New Roman" w:hAnsi="Times New Roman" w:cs="Times New Roman"/>
          <w:sz w:val="28"/>
          <w:szCs w:val="28"/>
        </w:rPr>
        <w:t xml:space="preserve">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w:t>
      </w:r>
      <w:r w:rsidRPr="00145B87">
        <w:rPr>
          <w:rFonts w:ascii="Times New Roman" w:hAnsi="Times New Roman" w:cs="Times New Roman"/>
          <w:sz w:val="28"/>
          <w:szCs w:val="28"/>
        </w:rPr>
        <w:t xml:space="preserve">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2E7F8B">
        <w:rPr>
          <w:rFonts w:ascii="Times New Roman" w:hAnsi="Times New Roman" w:cs="Times New Roman"/>
          <w:sz w:val="28"/>
          <w:szCs w:val="28"/>
        </w:rPr>
        <w:t>1</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2E7F8B">
        <w:rPr>
          <w:rFonts w:ascii="Times New Roman" w:hAnsi="Times New Roman" w:cs="Times New Roman"/>
          <w:sz w:val="28"/>
          <w:szCs w:val="28"/>
        </w:rPr>
        <w:t>одна</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2E7F8B">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АДРЕС</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21746"/>
    <w:rsid w:val="00145B87"/>
    <w:rsid w:val="0015099B"/>
    <w:rsid w:val="001811AC"/>
    <w:rsid w:val="00185F1A"/>
    <w:rsid w:val="00186EB3"/>
    <w:rsid w:val="001A378F"/>
    <w:rsid w:val="001D16C0"/>
    <w:rsid w:val="001E1467"/>
    <w:rsid w:val="001E41C0"/>
    <w:rsid w:val="001E46A0"/>
    <w:rsid w:val="001E66FD"/>
    <w:rsid w:val="00204D72"/>
    <w:rsid w:val="002061BA"/>
    <w:rsid w:val="00207D56"/>
    <w:rsid w:val="0021795E"/>
    <w:rsid w:val="00223A33"/>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A3F8B"/>
    <w:rsid w:val="003C11B5"/>
    <w:rsid w:val="003C324F"/>
    <w:rsid w:val="003E213F"/>
    <w:rsid w:val="003F1E9A"/>
    <w:rsid w:val="003F4602"/>
    <w:rsid w:val="0043025A"/>
    <w:rsid w:val="00430FD6"/>
    <w:rsid w:val="00451D35"/>
    <w:rsid w:val="00460E68"/>
    <w:rsid w:val="00463589"/>
    <w:rsid w:val="004A6B53"/>
    <w:rsid w:val="004B46FE"/>
    <w:rsid w:val="004D3357"/>
    <w:rsid w:val="004E013C"/>
    <w:rsid w:val="004F4DA0"/>
    <w:rsid w:val="005110A6"/>
    <w:rsid w:val="005129EB"/>
    <w:rsid w:val="00526420"/>
    <w:rsid w:val="0053121E"/>
    <w:rsid w:val="0053164A"/>
    <w:rsid w:val="00532239"/>
    <w:rsid w:val="00541889"/>
    <w:rsid w:val="0055485E"/>
    <w:rsid w:val="005717C3"/>
    <w:rsid w:val="00585196"/>
    <w:rsid w:val="00592C98"/>
    <w:rsid w:val="005A4392"/>
    <w:rsid w:val="005B12F4"/>
    <w:rsid w:val="005C574C"/>
    <w:rsid w:val="005D6581"/>
    <w:rsid w:val="005D72D8"/>
    <w:rsid w:val="005E160C"/>
    <w:rsid w:val="00604359"/>
    <w:rsid w:val="0061031E"/>
    <w:rsid w:val="00640E03"/>
    <w:rsid w:val="00646FA6"/>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1103B"/>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031D"/>
    <w:rsid w:val="00B85A1E"/>
    <w:rsid w:val="00BB03A8"/>
    <w:rsid w:val="00BB0FB1"/>
    <w:rsid w:val="00BB52C5"/>
    <w:rsid w:val="00BB5A97"/>
    <w:rsid w:val="00BC76BC"/>
    <w:rsid w:val="00BC78BD"/>
    <w:rsid w:val="00BD7A80"/>
    <w:rsid w:val="00BE29D2"/>
    <w:rsid w:val="00BF1420"/>
    <w:rsid w:val="00C24585"/>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B4CD3"/>
    <w:rsid w:val="00DC7F87"/>
    <w:rsid w:val="00DE63C7"/>
    <w:rsid w:val="00DF1755"/>
    <w:rsid w:val="00DF7D58"/>
    <w:rsid w:val="00DF7EDC"/>
    <w:rsid w:val="00E05D54"/>
    <w:rsid w:val="00E20E96"/>
    <w:rsid w:val="00E336E3"/>
    <w:rsid w:val="00E42293"/>
    <w:rsid w:val="00E5032C"/>
    <w:rsid w:val="00E50CC4"/>
    <w:rsid w:val="00E576C8"/>
    <w:rsid w:val="00E943C5"/>
    <w:rsid w:val="00E975AD"/>
    <w:rsid w:val="00EA137C"/>
    <w:rsid w:val="00EA7D80"/>
    <w:rsid w:val="00EB58EB"/>
    <w:rsid w:val="00EC445B"/>
    <w:rsid w:val="00EF26A9"/>
    <w:rsid w:val="00F0287F"/>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 w:val="00FE41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BCA7E-BFE5-47F3-91FF-988CD3B69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