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80" w:lineRule="atLeast"/>
        <w:jc w:val="right"/>
      </w:pPr>
      <w:r>
        <w:rPr>
          <w:rFonts w:ascii="Times New Roman" w:eastAsia="Times New Roman" w:hAnsi="Times New Roman" w:cs="Times New Roman"/>
          <w:sz w:val="28"/>
          <w:szCs w:val="28"/>
        </w:rPr>
        <w:t>Дело № 5-57-</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pPr>
        <w:spacing w:before="0" w:after="0" w:line="280" w:lineRule="atLeast"/>
        <w:jc w:val="center"/>
      </w:pPr>
      <w:r>
        <w:rPr>
          <w:rFonts w:ascii="Times New Roman" w:eastAsia="Times New Roman" w:hAnsi="Times New Roman" w:cs="Times New Roman"/>
          <w:sz w:val="28"/>
          <w:szCs w:val="28"/>
        </w:rPr>
        <w:t>ПОСТАНОВЛЕНИЕ</w:t>
      </w:r>
    </w:p>
    <w:p>
      <w:pPr>
        <w:spacing w:before="0" w:after="0" w:line="280" w:lineRule="atLeast"/>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09 февраля</w:t>
      </w:r>
      <w:r>
        <w:rPr>
          <w:rFonts w:ascii="Times New Roman" w:eastAsia="Times New Roman" w:hAnsi="Times New Roman" w:cs="Times New Roman"/>
          <w:sz w:val="28"/>
          <w:szCs w:val="28"/>
        </w:rPr>
        <w:t xml:space="preserve"> 2021</w:t>
      </w:r>
      <w:r>
        <w:rPr>
          <w:rFonts w:ascii="Times New Roman" w:eastAsia="Times New Roman" w:hAnsi="Times New Roman" w:cs="Times New Roman"/>
          <w:sz w:val="28"/>
          <w:szCs w:val="28"/>
        </w:rPr>
        <w:t xml:space="preserve"> года</w:t>
      </w:r>
    </w:p>
    <w:p>
      <w:pPr>
        <w:spacing w:before="0" w:after="0" w:line="280" w:lineRule="atLeast"/>
        <w:jc w:val="both"/>
      </w:pPr>
    </w:p>
    <w:p>
      <w:pPr>
        <w:spacing w:before="0" w:after="0" w:line="280" w:lineRule="atLeast"/>
        <w:ind w:firstLine="709"/>
        <w:jc w:val="both"/>
      </w:pPr>
      <w:r>
        <w:rPr>
          <w:rFonts w:ascii="Times New Roman" w:eastAsia="Times New Roman" w:hAnsi="Times New Roman" w:cs="Times New Roman"/>
          <w:sz w:val="28"/>
          <w:szCs w:val="28"/>
        </w:rPr>
        <w:t xml:space="preserve">Суд в составе мирового судьи судебного участка № 57 Красногвардейского судебного района </w:t>
      </w:r>
      <w:r>
        <w:rPr>
          <w:rFonts w:ascii="Times New Roman" w:eastAsia="Times New Roman" w:hAnsi="Times New Roman" w:cs="Times New Roman"/>
          <w:sz w:val="28"/>
          <w:szCs w:val="28"/>
        </w:rPr>
        <w:t xml:space="preserve">Республики Крым </w:t>
      </w:r>
      <w:r>
        <w:rPr>
          <w:rFonts w:ascii="Times New Roman" w:eastAsia="Times New Roman" w:hAnsi="Times New Roman" w:cs="Times New Roman"/>
          <w:sz w:val="28"/>
          <w:szCs w:val="28"/>
        </w:rPr>
        <w:t xml:space="preserve">Бардуковой Е.А., рассмотрев дело об административном правонарушении, предусмотренном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Российской Федерации, в отношении </w:t>
      </w:r>
    </w:p>
    <w:p>
      <w:pPr>
        <w:spacing w:before="0" w:after="0" w:line="280" w:lineRule="atLeast"/>
        <w:ind w:firstLine="709"/>
        <w:jc w:val="both"/>
      </w:pPr>
      <w:r>
        <w:rPr>
          <w:rFonts w:ascii="Times New Roman" w:eastAsia="Times New Roman" w:hAnsi="Times New Roman" w:cs="Times New Roman"/>
          <w:sz w:val="28"/>
          <w:szCs w:val="28"/>
        </w:rPr>
        <w:t xml:space="preserve">Даниленко </w:t>
      </w:r>
      <w:r>
        <w:rPr>
          <w:rStyle w:val="cat-UserDefinedgrp-19rplc-5"/>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w:t>
      </w:r>
      <w:r>
        <w:rPr>
          <w:rStyle w:val="cat-UserDefinedgrp-20rplc-7"/>
          <w:rFonts w:ascii="Times New Roman" w:eastAsia="Times New Roman" w:hAnsi="Times New Roman" w:cs="Times New Roman"/>
          <w:sz w:val="28"/>
          <w:szCs w:val="28"/>
        </w:rPr>
        <w:t>ДАННЫЕ О ЛИЧНОСТИ</w:t>
      </w:r>
      <w:r>
        <w:rPr>
          <w:rFonts w:ascii="Times New Roman" w:eastAsia="Times New Roman" w:hAnsi="Times New Roman" w:cs="Times New Roman"/>
          <w:sz w:val="28"/>
          <w:szCs w:val="28"/>
        </w:rPr>
        <w:t>,</w:t>
      </w:r>
    </w:p>
    <w:p>
      <w:pPr>
        <w:spacing w:before="0" w:after="0" w:line="280" w:lineRule="atLeast"/>
        <w:ind w:firstLine="709"/>
        <w:jc w:val="center"/>
      </w:pPr>
      <w:r>
        <w:rPr>
          <w:rFonts w:ascii="Times New Roman" w:eastAsia="Times New Roman" w:hAnsi="Times New Roman" w:cs="Times New Roman"/>
          <w:sz w:val="28"/>
          <w:szCs w:val="28"/>
        </w:rPr>
        <w:t>УСТАНОВИЛ: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Даниленко Д.А. 02 февраля 2020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года в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0 минут </w:t>
      </w:r>
      <w:r>
        <w:rPr>
          <w:rFonts w:ascii="Times New Roman" w:eastAsia="Times New Roman" w:hAnsi="Times New Roman" w:cs="Times New Roman"/>
          <w:sz w:val="28"/>
          <w:szCs w:val="28"/>
        </w:rPr>
        <w:t xml:space="preserve">вблизи дома </w:t>
      </w:r>
      <w:r>
        <w:rPr>
          <w:rStyle w:val="cat-UserDefinedgrp-21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почве внезапно возникших неприязненных отношений нанес </w:t>
      </w:r>
      <w:r>
        <w:rPr>
          <w:rStyle w:val="cat-UserDefinedgrp-22rplc-17"/>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удар правой рукой в область левого уха</w:t>
      </w:r>
      <w:r>
        <w:rPr>
          <w:rFonts w:ascii="Times New Roman" w:eastAsia="Times New Roman" w:hAnsi="Times New Roman" w:cs="Times New Roman"/>
          <w:sz w:val="28"/>
          <w:szCs w:val="28"/>
        </w:rPr>
        <w:t xml:space="preserve">, чем причинил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физическую боль и страдания, что не повлекло последствий, указанных в ст. 115 УК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потерпевший </w:t>
      </w:r>
      <w:r>
        <w:rPr>
          <w:rStyle w:val="cat-UserDefinedgrp-23rplc-19"/>
          <w:rFonts w:ascii="Times New Roman" w:eastAsia="Times New Roman" w:hAnsi="Times New Roman" w:cs="Times New Roman"/>
          <w:sz w:val="28"/>
          <w:szCs w:val="28"/>
        </w:rPr>
        <w:t>ФИО1</w:t>
      </w:r>
      <w:r>
        <w:rPr>
          <w:rFonts w:ascii="Times New Roman" w:eastAsia="Times New Roman" w:hAnsi="Times New Roman" w:cs="Times New Roman"/>
          <w:sz w:val="28"/>
          <w:szCs w:val="28"/>
        </w:rPr>
        <w:t xml:space="preserve"> просил прекратить производство по делу</w:t>
      </w:r>
      <w:r>
        <w:rPr>
          <w:rFonts w:ascii="Times New Roman" w:eastAsia="Times New Roman" w:hAnsi="Times New Roman" w:cs="Times New Roman"/>
          <w:sz w:val="28"/>
          <w:szCs w:val="28"/>
        </w:rPr>
        <w:t>, ссылаясь на то, что каких-либо претензий к Даниленко Д.А. не имеет.</w:t>
      </w:r>
    </w:p>
    <w:p>
      <w:pPr>
        <w:spacing w:before="0" w:after="0" w:line="280" w:lineRule="atLeast"/>
        <w:ind w:firstLine="709"/>
        <w:jc w:val="both"/>
      </w:pPr>
      <w:r>
        <w:rPr>
          <w:rFonts w:ascii="Times New Roman" w:eastAsia="Times New Roman" w:hAnsi="Times New Roman" w:cs="Times New Roman"/>
          <w:sz w:val="28"/>
          <w:szCs w:val="28"/>
        </w:rPr>
        <w:t>Суд, исследовав материалы дела об административном правонарушении, приходит к следующему выводу.</w:t>
      </w:r>
    </w:p>
    <w:p>
      <w:pPr>
        <w:spacing w:before="0" w:after="0" w:line="280" w:lineRule="atLeast"/>
        <w:ind w:firstLine="709"/>
        <w:jc w:val="both"/>
      </w:pPr>
      <w:r>
        <w:rPr>
          <w:rFonts w:ascii="Times New Roman" w:eastAsia="Times New Roman" w:hAnsi="Times New Roman" w:cs="Times New Roman"/>
          <w:sz w:val="28"/>
          <w:szCs w:val="28"/>
        </w:rPr>
        <w:t xml:space="preserve">Статья </w:t>
      </w:r>
      <w:hyperlink r:id="rId4" w:tgtFrame="_blank" w:history="1">
        <w:r>
          <w:rPr>
            <w:rFonts w:ascii="Times New Roman" w:eastAsia="Times New Roman" w:hAnsi="Times New Roman" w:cs="Times New Roman"/>
            <w:color w:val="0000EE"/>
            <w:sz w:val="28"/>
            <w:szCs w:val="28"/>
          </w:rPr>
          <w:t>6.1.1 КоАП</w:t>
        </w:r>
      </w:hyperlink>
      <w:r>
        <w:rPr>
          <w:rFonts w:ascii="Times New Roman" w:eastAsia="Times New Roman" w:hAnsi="Times New Roman" w:cs="Times New Roman"/>
          <w:sz w:val="28"/>
          <w:szCs w:val="28"/>
        </w:rPr>
        <w:t xml:space="preserve"> Российской Федерации предусматривает административную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w:t>
      </w:r>
      <w:hyperlink r:id="rId5" w:tgtFrame="_blank" w:history="1">
        <w:r>
          <w:rPr>
            <w:rFonts w:ascii="Times New Roman" w:eastAsia="Times New Roman" w:hAnsi="Times New Roman" w:cs="Times New Roman"/>
            <w:color w:val="0000EE"/>
            <w:sz w:val="28"/>
            <w:szCs w:val="28"/>
          </w:rPr>
          <w:t>115</w:t>
        </w:r>
      </w:hyperlink>
      <w:r>
        <w:rPr>
          <w:rFonts w:ascii="Times New Roman" w:eastAsia="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w:t>
      </w:r>
    </w:p>
    <w:p>
      <w:pPr>
        <w:spacing w:before="0" w:after="0" w:line="280" w:lineRule="atLeast"/>
        <w:ind w:firstLine="709"/>
        <w:jc w:val="both"/>
      </w:pPr>
      <w:r>
        <w:rPr>
          <w:rFonts w:ascii="Times New Roman" w:eastAsia="Times New Roman" w:hAnsi="Times New Roman" w:cs="Times New Roman"/>
          <w:sz w:val="28"/>
          <w:szCs w:val="28"/>
        </w:rPr>
        <w:t xml:space="preserve">Протоколом об административном правонарушении и приложенными к нему документами факт совершения </w:t>
      </w:r>
      <w:r>
        <w:rPr>
          <w:rFonts w:ascii="Times New Roman" w:eastAsia="Times New Roman" w:hAnsi="Times New Roman" w:cs="Times New Roman"/>
          <w:sz w:val="28"/>
          <w:szCs w:val="28"/>
        </w:rPr>
        <w:t>Даниленко Д.А.</w:t>
      </w:r>
      <w:r>
        <w:rPr>
          <w:rFonts w:ascii="Times New Roman" w:eastAsia="Times New Roman" w:hAnsi="Times New Roman" w:cs="Times New Roman"/>
          <w:sz w:val="28"/>
          <w:szCs w:val="28"/>
        </w:rPr>
        <w:t xml:space="preserve"> административного правонарушения, предусмотренного ст. </w:t>
      </w:r>
      <w:hyperlink r:id="rId4" w:tgtFrame="_blank" w:history="1">
        <w:r>
          <w:rPr>
            <w:rFonts w:ascii="Times New Roman" w:eastAsia="Times New Roman" w:hAnsi="Times New Roman" w:cs="Times New Roman"/>
            <w:color w:val="0000EE"/>
            <w:sz w:val="28"/>
            <w:szCs w:val="28"/>
          </w:rPr>
          <w:t>6.1.1 КоАП</w:t>
        </w:r>
      </w:hyperlink>
      <w:r>
        <w:rPr>
          <w:rFonts w:ascii="Times New Roman" w:eastAsia="Times New Roman" w:hAnsi="Times New Roman" w:cs="Times New Roman"/>
          <w:sz w:val="28"/>
          <w:szCs w:val="28"/>
        </w:rPr>
        <w:t xml:space="preserve"> Российской Федерации, доказан.</w:t>
      </w:r>
    </w:p>
    <w:p>
      <w:pPr>
        <w:spacing w:before="0" w:after="0" w:line="280" w:lineRule="atLeast"/>
        <w:ind w:firstLine="709"/>
        <w:jc w:val="both"/>
      </w:pPr>
      <w:r>
        <w:rPr>
          <w:rFonts w:ascii="Times New Roman" w:eastAsia="Times New Roman" w:hAnsi="Times New Roman" w:cs="Times New Roman"/>
          <w:sz w:val="28"/>
          <w:szCs w:val="28"/>
        </w:rPr>
        <w:t xml:space="preserve">Согласно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line="280" w:lineRule="atLeast"/>
        <w:ind w:firstLine="709"/>
        <w:jc w:val="both"/>
      </w:pPr>
      <w:r>
        <w:rPr>
          <w:rFonts w:ascii="Times New Roman" w:eastAsia="Times New Roman" w:hAnsi="Times New Roman" w:cs="Times New Roman"/>
          <w:sz w:val="28"/>
          <w:szCs w:val="28"/>
        </w:rPr>
        <w:t xml:space="preserve">В силу п. 9 ч. 1 ст. </w:t>
      </w:r>
      <w:hyperlink r:id="rId7" w:tgtFrame="_blank" w:history="1">
        <w:r>
          <w:rPr>
            <w:rFonts w:ascii="Times New Roman" w:eastAsia="Times New Roman" w:hAnsi="Times New Roman" w:cs="Times New Roman"/>
            <w:color w:val="0000EE"/>
            <w:sz w:val="28"/>
            <w:szCs w:val="28"/>
          </w:rPr>
          <w:t>24.5 КоАП</w:t>
        </w:r>
      </w:hyperlink>
      <w:r>
        <w:rPr>
          <w:rFonts w:ascii="Times New Roman" w:eastAsia="Times New Roman" w:hAnsi="Times New Roman" w:cs="Times New Roman"/>
          <w:sz w:val="28"/>
          <w:szCs w:val="28"/>
        </w:rPr>
        <w:t xml:space="preserve"> Российской Федерации при наличии иных предусмотренных КоАП Российской Федерации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w:t>
      </w:r>
      <w:r>
        <w:rPr>
          <w:rFonts w:ascii="Times New Roman" w:eastAsia="Times New Roman" w:hAnsi="Times New Roman" w:cs="Times New Roman"/>
          <w:sz w:val="28"/>
          <w:szCs w:val="28"/>
        </w:rPr>
        <w:t>административной ответственности, начатое производство по делу об административном правонарушении подлежит прекращению.</w:t>
      </w:r>
    </w:p>
    <w:p>
      <w:pPr>
        <w:spacing w:before="0" w:after="0" w:line="280" w:lineRule="atLeast"/>
        <w:ind w:firstLine="709"/>
        <w:jc w:val="both"/>
      </w:pPr>
      <w:r>
        <w:rPr>
          <w:rFonts w:ascii="Times New Roman" w:eastAsia="Times New Roman" w:hAnsi="Times New Roman" w:cs="Times New Roman"/>
          <w:sz w:val="28"/>
          <w:szCs w:val="28"/>
        </w:rPr>
        <w:t>Как усматривается из разъяснений, изложенных в п.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w:t>
      </w:r>
      <w:r>
        <w:rPr>
          <w:rFonts w:ascii="Times New Roman" w:eastAsia="Times New Roman" w:hAnsi="Times New Roman" w:cs="Times New Roman"/>
          <w:sz w:val="28"/>
          <w:szCs w:val="28"/>
        </w:rPr>
        <w:t xml:space="preserve"> и тяжести наступивших последствий не </w:t>
      </w:r>
      <w:r>
        <w:rPr>
          <w:rFonts w:ascii="Times New Roman" w:eastAsia="Times New Roman" w:hAnsi="Times New Roman" w:cs="Times New Roman"/>
          <w:sz w:val="28"/>
          <w:szCs w:val="28"/>
        </w:rPr>
        <w:t>представляющее</w:t>
      </w:r>
      <w:r>
        <w:rPr>
          <w:rFonts w:ascii="Times New Roman" w:eastAsia="Times New Roman" w:hAnsi="Times New Roman" w:cs="Times New Roman"/>
          <w:sz w:val="28"/>
          <w:szCs w:val="28"/>
        </w:rPr>
        <w:t xml:space="preserve"> существенного нарушения охраняемых общественных правоотношений. При установлении малозначительности совершенного административного правонарушения судья на основании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вправе освободить виновное лицо от административной ответственности и ограничиться устным замечанием, о чем указывается в постановлении о прекращении производства по делу.</w:t>
      </w:r>
    </w:p>
    <w:p>
      <w:pPr>
        <w:spacing w:before="0" w:after="0" w:line="280" w:lineRule="atLeast"/>
        <w:ind w:firstLine="709"/>
        <w:jc w:val="both"/>
      </w:pPr>
      <w:r>
        <w:rPr>
          <w:rFonts w:ascii="Times New Roman" w:eastAsia="Times New Roman" w:hAnsi="Times New Roman" w:cs="Times New Roman"/>
          <w:sz w:val="28"/>
          <w:szCs w:val="28"/>
        </w:rPr>
        <w:t xml:space="preserve">Пленум Высшего Арбитражного Суда Российской Федерации от 02 июня 2004 года № 10 «О некоторых вопросах, возникших в судебной практики, при рассмотрении дел об административных правонарушениях» в </w:t>
      </w:r>
      <w:r>
        <w:rPr>
          <w:rFonts w:ascii="Times New Roman" w:eastAsia="Times New Roman" w:hAnsi="Times New Roman" w:cs="Times New Roman"/>
          <w:sz w:val="28"/>
          <w:szCs w:val="28"/>
        </w:rPr>
        <w:t>п.п</w:t>
      </w:r>
      <w:r>
        <w:rPr>
          <w:rFonts w:ascii="Times New Roman" w:eastAsia="Times New Roman" w:hAnsi="Times New Roman" w:cs="Times New Roman"/>
          <w:sz w:val="28"/>
          <w:szCs w:val="28"/>
        </w:rPr>
        <w:t>. 18, 18.1 своего постановления разъясняют, что при квалификации правонарушения в качестве малозначительного судам необходимо исходить из оценки конкретных обстоятельств его совершения.</w:t>
      </w:r>
      <w:r>
        <w:rPr>
          <w:rFonts w:ascii="Times New Roman" w:eastAsia="Times New Roman" w:hAnsi="Times New Roman" w:cs="Times New Roman"/>
          <w:sz w:val="28"/>
          <w:szCs w:val="28"/>
        </w:rPr>
        <w:t xml:space="preserve"> Малозначительность правонарушения имеет место при отсутствии существенной угрозы охраняемым общественным отношениям. При этом судам надлежит учитывать, что статья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не содержит оговорок о ее неприменении к каким-либо составам правонарушений, предусмотренным КоАП Российской Федерации.</w:t>
      </w:r>
    </w:p>
    <w:p>
      <w:pPr>
        <w:spacing w:before="0" w:after="0" w:line="280" w:lineRule="atLeast"/>
        <w:ind w:firstLine="709"/>
        <w:jc w:val="both"/>
      </w:pPr>
      <w:r>
        <w:rPr>
          <w:rFonts w:ascii="Times New Roman" w:eastAsia="Times New Roman" w:hAnsi="Times New Roman" w:cs="Times New Roman"/>
          <w:sz w:val="28"/>
          <w:szCs w:val="28"/>
        </w:rPr>
        <w:t xml:space="preserve">Согласно правовой позиции, выраженной в определении Конституционного Суда Российской Федерации от 24 декабря 2013 года № 2125-О, примирение с потерпевшим и заглаживание причиненного ему вреда как обстоятельство, смягчающее административную ответственность (статья </w:t>
      </w:r>
      <w:hyperlink r:id="rId8" w:tgtFrame="_blank" w:history="1">
        <w:r>
          <w:rPr>
            <w:rFonts w:ascii="Times New Roman" w:eastAsia="Times New Roman" w:hAnsi="Times New Roman" w:cs="Times New Roman"/>
            <w:color w:val="0000EE"/>
            <w:sz w:val="28"/>
            <w:szCs w:val="28"/>
          </w:rPr>
          <w:t>4.2 КоАП</w:t>
        </w:r>
      </w:hyperlink>
      <w:r>
        <w:rPr>
          <w:rFonts w:ascii="Times New Roman" w:eastAsia="Times New Roman" w:hAnsi="Times New Roman" w:cs="Times New Roman"/>
          <w:sz w:val="28"/>
          <w:szCs w:val="28"/>
        </w:rPr>
        <w:t xml:space="preserve"> Российской Федерации), подтвержденное ходатайством потерпевшего, может стать основанием для оценки совершенного административного правонарушения как малозначительного. Таким образом, положения Кодекса Российской Федерации об административных правонарушениях предусматривают возможность учета примирения лица, совершившего административное правонарушение, с потерпевшим и заглаживания причиненного вреда.</w:t>
      </w:r>
    </w:p>
    <w:p>
      <w:pPr>
        <w:spacing w:before="0" w:after="0" w:line="280" w:lineRule="atLeast"/>
        <w:ind w:firstLine="709"/>
        <w:jc w:val="both"/>
      </w:pPr>
      <w:r>
        <w:rPr>
          <w:rFonts w:ascii="Times New Roman" w:eastAsia="Times New Roman" w:hAnsi="Times New Roman" w:cs="Times New Roman"/>
          <w:sz w:val="28"/>
          <w:szCs w:val="28"/>
        </w:rPr>
        <w:t>По данному делу потерпевш</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просит прекратить в отношении </w:t>
      </w:r>
      <w:r>
        <w:rPr>
          <w:rFonts w:ascii="Times New Roman" w:eastAsia="Times New Roman" w:hAnsi="Times New Roman" w:cs="Times New Roman"/>
          <w:sz w:val="28"/>
          <w:szCs w:val="28"/>
        </w:rPr>
        <w:t>Даниленко Д.А.</w:t>
      </w:r>
      <w:r>
        <w:rPr>
          <w:rFonts w:ascii="Times New Roman" w:eastAsia="Times New Roman" w:hAnsi="Times New Roman" w:cs="Times New Roman"/>
          <w:sz w:val="28"/>
          <w:szCs w:val="28"/>
        </w:rPr>
        <w:t xml:space="preserve"> дело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Даниленко Д.А. вину признал,</w:t>
      </w:r>
      <w:r>
        <w:rPr>
          <w:rFonts w:ascii="Times New Roman" w:eastAsia="Times New Roman" w:hAnsi="Times New Roman" w:cs="Times New Roman"/>
          <w:sz w:val="28"/>
          <w:szCs w:val="28"/>
        </w:rPr>
        <w:t xml:space="preserve"> раскаялся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w:t>
      </w:r>
    </w:p>
    <w:p>
      <w:pPr>
        <w:spacing w:before="0" w:after="0" w:line="280" w:lineRule="atLeast"/>
        <w:ind w:firstLine="709"/>
        <w:jc w:val="both"/>
      </w:pPr>
      <w:r>
        <w:rPr>
          <w:rFonts w:ascii="Times New Roman" w:eastAsia="Times New Roman" w:hAnsi="Times New Roman" w:cs="Times New Roman"/>
          <w:sz w:val="28"/>
          <w:szCs w:val="28"/>
        </w:rPr>
        <w:t xml:space="preserve">Таким образом, совершенное </w:t>
      </w:r>
      <w:r>
        <w:rPr>
          <w:rFonts w:ascii="Times New Roman" w:eastAsia="Times New Roman" w:hAnsi="Times New Roman" w:cs="Times New Roman"/>
          <w:sz w:val="28"/>
          <w:szCs w:val="28"/>
        </w:rPr>
        <w:t>Даниленко Д.А.</w:t>
      </w:r>
      <w:r>
        <w:rPr>
          <w:rFonts w:ascii="Times New Roman" w:eastAsia="Times New Roman" w:hAnsi="Times New Roman" w:cs="Times New Roman"/>
          <w:sz w:val="28"/>
          <w:szCs w:val="28"/>
        </w:rPr>
        <w:t xml:space="preserve"> деяние формально содержит признаки состава административного правонарушения, предусмотренного ст. </w:t>
      </w:r>
      <w:hyperlink r:id="rId4" w:tgtFrame="_blank" w:history="1">
        <w:r>
          <w:rPr>
            <w:rFonts w:ascii="Times New Roman" w:eastAsia="Times New Roman" w:hAnsi="Times New Roman" w:cs="Times New Roman"/>
            <w:color w:val="0000EE"/>
            <w:sz w:val="28"/>
            <w:szCs w:val="28"/>
          </w:rPr>
          <w:t>6.1.1 КоАП</w:t>
        </w:r>
      </w:hyperlink>
      <w:r>
        <w:rPr>
          <w:rFonts w:ascii="Times New Roman" w:eastAsia="Times New Roman" w:hAnsi="Times New Roman" w:cs="Times New Roman"/>
          <w:sz w:val="28"/>
          <w:szCs w:val="28"/>
        </w:rPr>
        <w:t xml:space="preserve"> Российской Федерации, но с учетом фактических обстоятельств дела, характера правонарушения, степени его общественной опасности, размера вреда и тяжести наступивших последствий, а </w:t>
      </w:r>
      <w:r>
        <w:rPr>
          <w:rFonts w:ascii="Times New Roman" w:eastAsia="Times New Roman" w:hAnsi="Times New Roman" w:cs="Times New Roman"/>
          <w:sz w:val="28"/>
          <w:szCs w:val="28"/>
        </w:rPr>
        <w:t>также с учетом состоявшегося примирения сторон, не представляет существенного нарушения охраняемых общественных правоотношений.</w:t>
      </w:r>
      <w:r>
        <w:rPr>
          <w:rFonts w:ascii="Times New Roman" w:eastAsia="Times New Roman" w:hAnsi="Times New Roman" w:cs="Times New Roman"/>
          <w:sz w:val="28"/>
          <w:szCs w:val="28"/>
        </w:rPr>
        <w:t xml:space="preserve"> Поэтому суд находит основания для оценки совершенного административного правонарушения как малозначительного, и на основании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полагает необходимым освободить </w:t>
      </w:r>
      <w:r>
        <w:rPr>
          <w:rFonts w:ascii="Times New Roman" w:eastAsia="Times New Roman" w:hAnsi="Times New Roman" w:cs="Times New Roman"/>
          <w:sz w:val="28"/>
          <w:szCs w:val="28"/>
        </w:rPr>
        <w:t>Даниленко Д.А.</w:t>
      </w:r>
      <w:r>
        <w:rPr>
          <w:rFonts w:ascii="Times New Roman" w:eastAsia="Times New Roman" w:hAnsi="Times New Roman" w:cs="Times New Roman"/>
          <w:sz w:val="28"/>
          <w:szCs w:val="28"/>
        </w:rPr>
        <w:t xml:space="preserve"> от административной ответственности, прекратить в отношении него дело об административном правонарушении и объявить ему устное замечание.</w:t>
      </w:r>
    </w:p>
    <w:p>
      <w:pPr>
        <w:spacing w:before="0" w:after="0" w:line="280" w:lineRule="atLeast"/>
        <w:ind w:firstLine="709"/>
        <w:jc w:val="both"/>
      </w:pPr>
      <w:r>
        <w:rPr>
          <w:rFonts w:ascii="Times New Roman" w:eastAsia="Times New Roman" w:hAnsi="Times New Roman" w:cs="Times New Roman"/>
          <w:sz w:val="28"/>
          <w:szCs w:val="28"/>
        </w:rPr>
        <w:t>Руководствуясь ст. 2.9, п. 9 ч. 1 ст. 24.5, ст. ст. 29.9 – 29.11 КоАП Российской Федерации, суд</w:t>
      </w:r>
    </w:p>
    <w:p>
      <w:pPr>
        <w:spacing w:before="0" w:after="0" w:line="280" w:lineRule="atLeast"/>
        <w:ind w:firstLine="709"/>
        <w:jc w:val="center"/>
      </w:pPr>
      <w:r>
        <w:rPr>
          <w:rFonts w:ascii="Times New Roman" w:eastAsia="Times New Roman" w:hAnsi="Times New Roman" w:cs="Times New Roman"/>
          <w:sz w:val="28"/>
          <w:szCs w:val="28"/>
        </w:rPr>
        <w:t>ПОСТАНОВИЛ:</w:t>
      </w:r>
    </w:p>
    <w:p>
      <w:pPr>
        <w:spacing w:before="0" w:after="0" w:line="280" w:lineRule="atLeast"/>
        <w:ind w:firstLine="709"/>
        <w:jc w:val="both"/>
      </w:pPr>
    </w:p>
    <w:p>
      <w:pPr>
        <w:spacing w:before="0" w:after="0" w:line="280" w:lineRule="atLeast"/>
        <w:ind w:firstLine="709"/>
        <w:jc w:val="both"/>
      </w:pPr>
      <w:r>
        <w:rPr>
          <w:rFonts w:ascii="Times New Roman" w:eastAsia="Times New Roman" w:hAnsi="Times New Roman" w:cs="Times New Roman"/>
          <w:sz w:val="28"/>
          <w:szCs w:val="28"/>
        </w:rPr>
        <w:t xml:space="preserve">Даниленко </w:t>
      </w:r>
      <w:r>
        <w:rPr>
          <w:rStyle w:val="cat-UserDefinedgrp-19rplc-30"/>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освободить от административной ответственности на основании ст. </w:t>
      </w:r>
      <w:hyperlink r:id="rId6" w:tgtFrame="_blank" w:history="1">
        <w:r>
          <w:rPr>
            <w:rFonts w:ascii="Times New Roman" w:eastAsia="Times New Roman" w:hAnsi="Times New Roman" w:cs="Times New Roman"/>
            <w:color w:val="0000EE"/>
            <w:sz w:val="28"/>
            <w:szCs w:val="28"/>
          </w:rPr>
          <w:t>2.9 КоАП</w:t>
        </w:r>
      </w:hyperlink>
      <w:r>
        <w:rPr>
          <w:rFonts w:ascii="Times New Roman" w:eastAsia="Times New Roman" w:hAnsi="Times New Roman" w:cs="Times New Roman"/>
          <w:sz w:val="28"/>
          <w:szCs w:val="28"/>
        </w:rPr>
        <w:t xml:space="preserve"> Российской Федерации за малозначительностью совершенного административного правонарушения, предусмотренного ст. 6.1.1 КоАП Российской Федерации, объявив ему устное замечание.</w:t>
      </w:r>
    </w:p>
    <w:p>
      <w:pPr>
        <w:spacing w:before="0" w:after="0" w:line="280" w:lineRule="atLeast"/>
        <w:ind w:firstLine="709"/>
        <w:jc w:val="both"/>
      </w:pPr>
      <w:r>
        <w:rPr>
          <w:rFonts w:ascii="Times New Roman" w:eastAsia="Times New Roman" w:hAnsi="Times New Roman" w:cs="Times New Roman"/>
          <w:sz w:val="28"/>
          <w:szCs w:val="28"/>
        </w:rPr>
        <w:t xml:space="preserve">Производство по делу об административном правонарушении, предусмотренном ст. 6.1.1 КоАП Российской Федерации, в отношении </w:t>
      </w:r>
      <w:r>
        <w:rPr>
          <w:rFonts w:ascii="Times New Roman" w:eastAsia="Times New Roman" w:hAnsi="Times New Roman" w:cs="Times New Roman"/>
          <w:sz w:val="28"/>
          <w:szCs w:val="28"/>
        </w:rPr>
        <w:t xml:space="preserve">Даниленко </w:t>
      </w:r>
      <w:r>
        <w:rPr>
          <w:rStyle w:val="cat-UserDefinedgrp-19rplc-32"/>
          <w:rFonts w:ascii="Times New Roman" w:eastAsia="Times New Roman" w:hAnsi="Times New Roman" w:cs="Times New Roman"/>
          <w:sz w:val="28"/>
          <w:szCs w:val="28"/>
        </w:rPr>
        <w:t>Д.А.</w:t>
      </w:r>
      <w:r>
        <w:rPr>
          <w:rFonts w:ascii="Times New Roman" w:eastAsia="Times New Roman" w:hAnsi="Times New Roman" w:cs="Times New Roman"/>
          <w:sz w:val="28"/>
          <w:szCs w:val="28"/>
        </w:rPr>
        <w:t xml:space="preserve"> прекратить</w:t>
      </w:r>
      <w:r>
        <w:rPr>
          <w:rFonts w:ascii="Times New Roman" w:eastAsia="Times New Roman" w:hAnsi="Times New Roman" w:cs="Times New Roman"/>
          <w:sz w:val="28"/>
          <w:szCs w:val="28"/>
        </w:rPr>
        <w:t>.</w:t>
      </w:r>
    </w:p>
    <w:p>
      <w:pPr>
        <w:spacing w:before="0" w:after="0" w:line="280" w:lineRule="atLeast"/>
        <w:ind w:firstLine="709"/>
        <w:jc w:val="both"/>
      </w:pP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 вынесший постановление.</w:t>
      </w:r>
    </w:p>
    <w:p>
      <w:pPr>
        <w:spacing w:before="0" w:after="0" w:line="280" w:lineRule="atLeast"/>
        <w:ind w:firstLine="709"/>
        <w:jc w:val="both"/>
      </w:pPr>
    </w:p>
    <w:p>
      <w:pPr>
        <w:spacing w:before="0" w:after="0" w:line="280" w:lineRule="atLeast"/>
        <w:ind w:firstLine="709"/>
        <w:jc w:val="both"/>
        <w:rPr>
          <w:sz w:val="24"/>
          <w:szCs w:val="24"/>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8"/>
          <w:szCs w:val="28"/>
        </w:rPr>
        <w:t xml:space="preserve">Е.А. </w:t>
      </w:r>
      <w:r>
        <w:rPr>
          <w:rFonts w:ascii="Times New Roman" w:eastAsia="Times New Roman" w:hAnsi="Times New Roman" w:cs="Times New Roman"/>
          <w:sz w:val="28"/>
          <w:szCs w:val="28"/>
        </w:rPr>
        <w:t>Бардукова</w:t>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pPr>
        <w:spacing w:before="0" w:after="0" w:line="240" w:lineRule="atLeast"/>
        <w:ind w:firstLine="709"/>
        <w:jc w:val="both"/>
      </w:pPr>
    </w:p>
    <w:sectPr>
      <w:headerReference w:type="default" r:id="rId9"/>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rPr>
        <w:sz w:val="22"/>
        <w:szCs w:val="22"/>
      </w:rPr>
    </w:pPr>
  </w:p>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19rplc-5">
    <w:name w:val="cat-UserDefined grp-19 rplc-5"/>
    <w:basedOn w:val="DefaultParagraphFont"/>
  </w:style>
  <w:style w:type="character" w:customStyle="1" w:styleId="cat-UserDefinedgrp-20rplc-7">
    <w:name w:val="cat-UserDefined grp-20 rplc-7"/>
    <w:basedOn w:val="DefaultParagraphFont"/>
  </w:style>
  <w:style w:type="character" w:customStyle="1" w:styleId="cat-UserDefinedgrp-21rplc-13">
    <w:name w:val="cat-UserDefined grp-21 rplc-13"/>
    <w:basedOn w:val="DefaultParagraphFont"/>
  </w:style>
  <w:style w:type="character" w:customStyle="1" w:styleId="cat-UserDefinedgrp-22rplc-17">
    <w:name w:val="cat-UserDefined grp-22 rplc-17"/>
    <w:basedOn w:val="DefaultParagraphFont"/>
  </w:style>
  <w:style w:type="character" w:customStyle="1" w:styleId="cat-UserDefinedgrp-23rplc-19">
    <w:name w:val="cat-UserDefined grp-23 rplc-19"/>
    <w:basedOn w:val="DefaultParagraphFont"/>
  </w:style>
  <w:style w:type="character" w:customStyle="1" w:styleId="cat-UserDefinedgrp-19rplc-30">
    <w:name w:val="cat-UserDefined grp-19 rplc-30"/>
    <w:basedOn w:val="DefaultParagraphFont"/>
  </w:style>
  <w:style w:type="character" w:customStyle="1" w:styleId="cat-UserDefinedgrp-19rplc-32">
    <w:name w:val="cat-UserDefined grp-19 rplc-3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1.1/" TargetMode="External" /><Relationship Id="rId5" Type="http://schemas.openxmlformats.org/officeDocument/2006/relationships/hyperlink" Target="https://sudact.ru/law/uk-rf/osobennaia-chast/razdel-vii/glava-16/statia-115/" TargetMode="External" /><Relationship Id="rId6" Type="http://schemas.openxmlformats.org/officeDocument/2006/relationships/hyperlink" Target="https://sudact.ru/law/koap/razdel-i/glava-2/statia-2.9/" TargetMode="External" /><Relationship Id="rId7" Type="http://schemas.openxmlformats.org/officeDocument/2006/relationships/hyperlink" Target="https://sudact.ru/law/koap/razdel-iv/glava-24/statia-24.5/" TargetMode="External" /><Relationship Id="rId8" Type="http://schemas.openxmlformats.org/officeDocument/2006/relationships/hyperlink" Target="https://sudact.ru/law/koap/razdel-i/glava-4/statia-4.2/"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