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мирового судьи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участии </w:t>
      </w:r>
      <w:r>
        <w:rPr>
          <w:rFonts w:ascii="Times New Roman" w:eastAsia="Times New Roman" w:hAnsi="Times New Roman" w:cs="Times New Roman"/>
          <w:sz w:val="28"/>
          <w:szCs w:val="28"/>
        </w:rPr>
        <w:t>Великодного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>,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Великодного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Великодный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14.03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адресу: Республика Крым,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Зерновое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ФАП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насильственные действия в отношении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</w:t>
      </w:r>
      <w:r>
        <w:rPr>
          <w:rFonts w:ascii="Times New Roman" w:eastAsia="Times New Roman" w:hAnsi="Times New Roman" w:cs="Times New Roman"/>
          <w:sz w:val="28"/>
          <w:szCs w:val="28"/>
        </w:rPr>
        <w:t>в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Великодный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насильственных действий в отношении </w:t>
      </w:r>
      <w:r>
        <w:rPr>
          <w:rStyle w:val="cat-UserDefinedgrp-34rplc-2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отрицал, однако пояснил, что он действовал в условиях крайней необходимости, в целях защиты своей жизни и здоровья.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насильственных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пояснил, что с его стороны жизни и здоровью </w:t>
      </w:r>
      <w:r>
        <w:rPr>
          <w:rFonts w:ascii="Times New Roman" w:eastAsia="Times New Roman" w:hAnsi="Times New Roman" w:cs="Times New Roman"/>
          <w:sz w:val="28"/>
          <w:szCs w:val="28"/>
        </w:rPr>
        <w:t>Великодного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ничего не угрожало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Великодного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свидетелей по делу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Великодного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ст. 6.1.1.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судом доказательствами,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РК-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Style w:val="cat-UserDefinedgrp-34rplc-33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Великодного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31rplc-3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8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9"/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Великодного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Р.Н., </w:t>
      </w:r>
      <w:r>
        <w:rPr>
          <w:rStyle w:val="cat-UserDefinedgrp-38rplc-42"/>
          <w:rFonts w:ascii="Times New Roman" w:eastAsia="Times New Roman" w:hAnsi="Times New Roman" w:cs="Times New Roman"/>
          <w:sz w:val="28"/>
          <w:szCs w:val="28"/>
        </w:rPr>
        <w:t>ФИО4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43"/>
          <w:rFonts w:ascii="Times New Roman" w:eastAsia="Times New Roman" w:hAnsi="Times New Roman" w:cs="Times New Roman"/>
          <w:sz w:val="28"/>
          <w:szCs w:val="28"/>
        </w:rPr>
        <w:t>ФИО5</w:t>
      </w:r>
      <w:r>
        <w:rPr>
          <w:rFonts w:ascii="Times New Roman" w:eastAsia="Times New Roman" w:hAnsi="Times New Roman" w:cs="Times New Roman"/>
          <w:sz w:val="28"/>
          <w:szCs w:val="28"/>
        </w:rPr>
        <w:t>., заключением эксперта №106 от 16.03.2020 года, видеозаписью.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2.7 КоАП РФ, не является административным правонарушением причинение лицом </w:t>
      </w:r>
      <w:r>
        <w:rPr>
          <w:rFonts w:ascii="Times New Roman" w:eastAsia="Times New Roman" w:hAnsi="Times New Roman" w:cs="Times New Roman"/>
          <w:sz w:val="28"/>
          <w:szCs w:val="28"/>
        </w:rPr>
        <w:t>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интересам в состоянии крайней необходимости, то есть для устранения 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>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причин, на которые ссылается </w:t>
      </w:r>
      <w:r>
        <w:rPr>
          <w:rFonts w:ascii="Times New Roman" w:eastAsia="Times New Roman" w:hAnsi="Times New Roman" w:cs="Times New Roman"/>
          <w:sz w:val="28"/>
          <w:szCs w:val="28"/>
        </w:rPr>
        <w:t>Великодный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в своих письменных и устных пояснениях</w:t>
      </w:r>
      <w:r>
        <w:rPr>
          <w:rFonts w:ascii="Times New Roman" w:eastAsia="Times New Roman" w:hAnsi="Times New Roman" w:cs="Times New Roman"/>
          <w:sz w:val="28"/>
          <w:szCs w:val="28"/>
        </w:rPr>
        <w:t>, объясняя обстоятельства нанесения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4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повреждений,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Великодного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могут расцениваться как совершенные в условиях крайней необходимости, поскольку признаки, указанные в ст. 2.7 КоАП РФ, в данном случае отсутствуют. Материалы дела не содержат объективных доказательств того,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Великодного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носили вынужденный характер.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оводы </w:t>
      </w:r>
      <w:r>
        <w:rPr>
          <w:rFonts w:ascii="Times New Roman" w:eastAsia="Times New Roman" w:hAnsi="Times New Roman" w:cs="Times New Roman"/>
          <w:sz w:val="28"/>
          <w:szCs w:val="28"/>
        </w:rPr>
        <w:t>Великодного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 </w:t>
      </w:r>
      <w:r>
        <w:rPr>
          <w:rFonts w:ascii="Times New Roman" w:eastAsia="Times New Roman" w:hAnsi="Times New Roman" w:cs="Times New Roman"/>
          <w:sz w:val="28"/>
          <w:szCs w:val="28"/>
        </w:rPr>
        <w:t>о противоправном поведении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52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 обсуждению в данном случае, поскольку исходя из положений ст. ст. 24.1, 26.1 КоАП РФ, при рассмотрении дела судом устанавливается вина именно того лица, в отношении которого ведется производство по делу об административном правонарушении. При таких обстоятельствах, вопрос о виновности другого лица предметом разбирательства в данном случае не является и выяснению не подлежит.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Великодного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Великодного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Великодно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Великодного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Великодного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Великодного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61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</w:t>
      </w:r>
      <w:r>
        <w:rPr>
          <w:rStyle w:val="cat-UserDefinedgrp-42rplc-65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Style w:val="cat-UserDefinedgrp-43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№57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headerReference w:type="default" r:id="rId7"/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41rplc-9">
    <w:name w:val="cat-UserDefined grp-41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6rplc-38">
    <w:name w:val="cat-UserDefined grp-36 rplc-38"/>
    <w:basedOn w:val="DefaultParagraphFont"/>
  </w:style>
  <w:style w:type="character" w:customStyle="1" w:styleId="cat-UserDefinedgrp-37rplc-39">
    <w:name w:val="cat-UserDefined grp-37 rplc-39"/>
    <w:basedOn w:val="DefaultParagraphFont"/>
  </w:style>
  <w:style w:type="character" w:customStyle="1" w:styleId="cat-UserDefinedgrp-38rplc-42">
    <w:name w:val="cat-UserDefined grp-38 rplc-42"/>
    <w:basedOn w:val="DefaultParagraphFont"/>
  </w:style>
  <w:style w:type="character" w:customStyle="1" w:styleId="cat-UserDefinedgrp-39rplc-43">
    <w:name w:val="cat-UserDefined grp-39 rplc-43"/>
    <w:basedOn w:val="DefaultParagraphFont"/>
  </w:style>
  <w:style w:type="character" w:customStyle="1" w:styleId="cat-UserDefinedgrp-40rplc-48">
    <w:name w:val="cat-UserDefined grp-40 rplc-48"/>
    <w:basedOn w:val="DefaultParagraphFont"/>
  </w:style>
  <w:style w:type="character" w:customStyle="1" w:styleId="cat-UserDefinedgrp-34rplc-52">
    <w:name w:val="cat-UserDefined grp-34 rplc-52"/>
    <w:basedOn w:val="DefaultParagraphFont"/>
  </w:style>
  <w:style w:type="character" w:customStyle="1" w:styleId="cat-UserDefinedgrp-32rplc-61">
    <w:name w:val="cat-UserDefined grp-32 rplc-61"/>
    <w:basedOn w:val="DefaultParagraphFont"/>
  </w:style>
  <w:style w:type="character" w:customStyle="1" w:styleId="cat-UserDefinedgrp-41rplc-62">
    <w:name w:val="cat-UserDefined grp-41 rplc-62"/>
    <w:basedOn w:val="DefaultParagraphFont"/>
  </w:style>
  <w:style w:type="character" w:customStyle="1" w:styleId="cat-UserDefinedgrp-42rplc-65">
    <w:name w:val="cat-UserDefined grp-42 rplc-65"/>
    <w:basedOn w:val="DefaultParagraphFont"/>
  </w:style>
  <w:style w:type="character" w:customStyle="1" w:styleId="cat-UserDefinedgrp-43rplc-79">
    <w:name w:val="cat-UserDefined grp-43 rplc-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