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jc w:val="right"/>
      </w:pPr>
      <w:r>
        <w:rPr>
          <w:rFonts w:ascii="Times New Roman" w:eastAsia="Times New Roman" w:hAnsi="Times New Roman" w:cs="Times New Roman"/>
          <w:sz w:val="28"/>
          <w:szCs w:val="28"/>
        </w:rPr>
        <w:t>Дело № 5-57-</w:t>
      </w:r>
      <w:r>
        <w:rPr>
          <w:rFonts w:ascii="Times New Roman" w:eastAsia="Times New Roman" w:hAnsi="Times New Roman" w:cs="Times New Roman"/>
          <w:sz w:val="28"/>
          <w:szCs w:val="28"/>
        </w:rPr>
        <w:t>308</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22 июня</w:t>
      </w:r>
      <w:r>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 года</w:t>
      </w:r>
    </w:p>
    <w:p>
      <w:pPr>
        <w:spacing w:before="0" w:after="0" w:line="280" w:lineRule="atLeast"/>
        <w:jc w:val="both"/>
      </w:pPr>
    </w:p>
    <w:p>
      <w:pPr>
        <w:spacing w:before="0" w:after="0" w:line="280" w:lineRule="atLeast"/>
        <w:ind w:firstLine="709"/>
        <w:jc w:val="both"/>
      </w:pPr>
      <w:r>
        <w:rPr>
          <w:rFonts w:ascii="Times New Roman" w:eastAsia="Times New Roman" w:hAnsi="Times New Roman" w:cs="Times New Roman"/>
          <w:sz w:val="28"/>
          <w:szCs w:val="28"/>
        </w:rPr>
        <w:t xml:space="preserve">Суд в составе мирового судьи судебного участка № 57 Красногвардейского судебного района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 xml:space="preserve">Бардуковой Е.А., рассмотрев дело об административном правонарушении, предусмотренном </w:t>
      </w:r>
      <w:r>
        <w:rPr>
          <w:rFonts w:ascii="Times New Roman" w:eastAsia="Times New Roman" w:hAnsi="Times New Roman" w:cs="Times New Roman"/>
          <w:sz w:val="28"/>
          <w:szCs w:val="28"/>
        </w:rPr>
        <w:t>ч. 2 ст. 12.27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Российской Федерации, в отношении </w:t>
      </w:r>
    </w:p>
    <w:p>
      <w:pPr>
        <w:spacing w:before="0" w:after="0" w:line="280" w:lineRule="atLeast"/>
        <w:ind w:firstLine="709"/>
        <w:jc w:val="both"/>
      </w:pPr>
      <w:r>
        <w:rPr>
          <w:rFonts w:ascii="Times New Roman" w:eastAsia="Times New Roman" w:hAnsi="Times New Roman" w:cs="Times New Roman"/>
          <w:sz w:val="28"/>
          <w:szCs w:val="28"/>
        </w:rPr>
        <w:t>Ащауловой</w:t>
      </w:r>
      <w:r>
        <w:rPr>
          <w:rFonts w:ascii="Times New Roman" w:eastAsia="Times New Roman" w:hAnsi="Times New Roman" w:cs="Times New Roman"/>
          <w:sz w:val="28"/>
          <w:szCs w:val="28"/>
        </w:rPr>
        <w:t xml:space="preserve"> </w:t>
      </w:r>
      <w:r>
        <w:rPr>
          <w:rStyle w:val="cat-UserDefinedgrp-22rplc-5"/>
          <w:rFonts w:ascii="Times New Roman" w:eastAsia="Times New Roman" w:hAnsi="Times New Roman" w:cs="Times New Roman"/>
          <w:sz w:val="28"/>
          <w:szCs w:val="28"/>
        </w:rPr>
        <w:t>И.Г.</w:t>
      </w:r>
      <w:r>
        <w:rPr>
          <w:rFonts w:ascii="Times New Roman" w:eastAsia="Times New Roman" w:hAnsi="Times New Roman" w:cs="Times New Roman"/>
          <w:sz w:val="28"/>
          <w:szCs w:val="28"/>
        </w:rPr>
        <w:t xml:space="preserve">, </w:t>
      </w:r>
      <w:r>
        <w:rPr>
          <w:rStyle w:val="cat-UserDefinedgrp-23rplc-7"/>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w:t>
      </w:r>
    </w:p>
    <w:p>
      <w:pPr>
        <w:spacing w:before="0" w:after="0" w:line="280" w:lineRule="atLeast"/>
        <w:ind w:firstLine="709"/>
        <w:jc w:val="center"/>
      </w:pPr>
    </w:p>
    <w:p>
      <w:pPr>
        <w:spacing w:before="0" w:after="0" w:line="280" w:lineRule="atLeast"/>
        <w:ind w:firstLine="709"/>
        <w:jc w:val="center"/>
      </w:pPr>
      <w:r>
        <w:rPr>
          <w:rFonts w:ascii="Times New Roman" w:eastAsia="Times New Roman" w:hAnsi="Times New Roman" w:cs="Times New Roman"/>
          <w:sz w:val="28"/>
          <w:szCs w:val="28"/>
        </w:rPr>
        <w:t>УСТАНОВИЛ: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Ащаулова</w:t>
      </w:r>
      <w:r>
        <w:rPr>
          <w:rFonts w:ascii="Times New Roman" w:eastAsia="Times New Roman" w:hAnsi="Times New Roman" w:cs="Times New Roman"/>
          <w:sz w:val="28"/>
          <w:szCs w:val="28"/>
        </w:rPr>
        <w:t xml:space="preserve"> И.Г. 18 июня</w:t>
      </w:r>
      <w:r>
        <w:rPr>
          <w:rFonts w:ascii="Times New Roman" w:eastAsia="Times New Roman" w:hAnsi="Times New Roman" w:cs="Times New Roman"/>
          <w:sz w:val="28"/>
          <w:szCs w:val="28"/>
        </w:rPr>
        <w:t xml:space="preserve"> 2021 года в 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минут, управляя возле дома № </w:t>
      </w:r>
      <w:r>
        <w:rPr>
          <w:rStyle w:val="cat-UserDefinedgrp-2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транспортным средством – автомобилем «</w:t>
      </w:r>
      <w:r>
        <w:rPr>
          <w:rFonts w:ascii="Times New Roman" w:eastAsia="Times New Roman" w:hAnsi="Times New Roman" w:cs="Times New Roman"/>
          <w:sz w:val="28"/>
          <w:szCs w:val="28"/>
        </w:rPr>
        <w:t>ВАЗ Гранта</w:t>
      </w:r>
      <w:r>
        <w:rPr>
          <w:rFonts w:ascii="Times New Roman" w:eastAsia="Times New Roman" w:hAnsi="Times New Roman" w:cs="Times New Roman"/>
          <w:sz w:val="28"/>
          <w:szCs w:val="28"/>
        </w:rPr>
        <w:t xml:space="preserve">», государственный регистрационный знак </w:t>
      </w:r>
      <w:r>
        <w:rPr>
          <w:rStyle w:val="cat-UserDefinedgrp-25rplc-17"/>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место дорожно-транспортного происшествия, участником которого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являл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требования п. 2.5 Правил дорожного движения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 xml:space="preserve">ий </w:t>
      </w:r>
      <w:r>
        <w:rPr>
          <w:rStyle w:val="cat-UserDefinedgrp-26rplc-19"/>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просил прекратить производство по делу</w:t>
      </w:r>
      <w:r>
        <w:rPr>
          <w:rFonts w:ascii="Times New Roman" w:eastAsia="Times New Roman" w:hAnsi="Times New Roman" w:cs="Times New Roman"/>
          <w:sz w:val="28"/>
          <w:szCs w:val="28"/>
        </w:rPr>
        <w:t xml:space="preserve">, ссылаясь на то, что </w:t>
      </w:r>
      <w:r>
        <w:rPr>
          <w:rFonts w:ascii="Times New Roman" w:eastAsia="Times New Roman" w:hAnsi="Times New Roman" w:cs="Times New Roman"/>
          <w:sz w:val="28"/>
          <w:szCs w:val="28"/>
        </w:rPr>
        <w:t xml:space="preserve">каких-либо претензий к </w:t>
      </w:r>
      <w:r>
        <w:rPr>
          <w:rFonts w:ascii="Times New Roman" w:eastAsia="Times New Roman" w:hAnsi="Times New Roman" w:cs="Times New Roman"/>
          <w:sz w:val="28"/>
          <w:szCs w:val="28"/>
        </w:rPr>
        <w:t>Ащауловой</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не имеет, не желает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привлечения к административной ответственности.</w:t>
      </w:r>
    </w:p>
    <w:p>
      <w:pPr>
        <w:spacing w:before="0" w:after="0" w:line="280" w:lineRule="atLeast"/>
        <w:ind w:firstLine="709"/>
        <w:jc w:val="both"/>
      </w:pPr>
      <w:r>
        <w:rPr>
          <w:rFonts w:ascii="Times New Roman" w:eastAsia="Times New Roman" w:hAnsi="Times New Roman" w:cs="Times New Roman"/>
          <w:sz w:val="28"/>
          <w:szCs w:val="28"/>
        </w:rPr>
        <w:t>Суд, исследовав материалы дела об административном правонарушении, приходит к следующему выводу.</w:t>
      </w:r>
    </w:p>
    <w:p>
      <w:pPr>
        <w:spacing w:before="0" w:after="0" w:line="280" w:lineRule="atLeast"/>
        <w:ind w:firstLine="709"/>
        <w:jc w:val="both"/>
      </w:pPr>
      <w:r>
        <w:rPr>
          <w:rFonts w:ascii="Times New Roman" w:eastAsia="Times New Roman" w:hAnsi="Times New Roman" w:cs="Times New Roman"/>
          <w:sz w:val="28"/>
          <w:szCs w:val="28"/>
        </w:rPr>
        <w:t>Часть 2 ст. 12.27 КоАП</w:t>
      </w:r>
      <w:r>
        <w:rPr>
          <w:rFonts w:ascii="Times New Roman" w:eastAsia="Times New Roman" w:hAnsi="Times New Roman" w:cs="Times New Roman"/>
          <w:sz w:val="28"/>
          <w:szCs w:val="28"/>
        </w:rPr>
        <w:t xml:space="preserve"> Российской Федерации предусматривает административную ответственность за </w:t>
      </w:r>
      <w:r>
        <w:rPr>
          <w:rFonts w:ascii="Times New Roman" w:eastAsia="Times New Roman" w:hAnsi="Times New Roman" w:cs="Times New Roman"/>
          <w:sz w:val="28"/>
          <w:szCs w:val="28"/>
        </w:rPr>
        <w:t>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line="280" w:lineRule="atLeast"/>
        <w:ind w:firstLine="709"/>
        <w:jc w:val="both"/>
      </w:pPr>
      <w:r>
        <w:rPr>
          <w:rFonts w:ascii="Times New Roman" w:eastAsia="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Pr>
          <w:rFonts w:ascii="Times New Roman" w:eastAsia="Times New Roman" w:hAnsi="Times New Roman" w:cs="Times New Roman"/>
          <w:sz w:val="28"/>
          <w:szCs w:val="28"/>
        </w:rPr>
        <w:t>Ащауловой</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административного правонарушения, предусмотренного </w:t>
      </w:r>
      <w:r>
        <w:rPr>
          <w:rFonts w:ascii="Times New Roman" w:eastAsia="Times New Roman" w:hAnsi="Times New Roman" w:cs="Times New Roman"/>
          <w:sz w:val="28"/>
          <w:szCs w:val="28"/>
        </w:rPr>
        <w:t>ч. 2 ст. 12.27 КоАП</w:t>
      </w:r>
      <w:r>
        <w:rPr>
          <w:rFonts w:ascii="Times New Roman" w:eastAsia="Times New Roman" w:hAnsi="Times New Roman" w:cs="Times New Roman"/>
          <w:sz w:val="28"/>
          <w:szCs w:val="28"/>
        </w:rPr>
        <w:t xml:space="preserve"> Российской Федерации, доказан.</w:t>
      </w:r>
    </w:p>
    <w:p>
      <w:pPr>
        <w:spacing w:before="0" w:after="0" w:line="280" w:lineRule="atLeast"/>
        <w:ind w:firstLine="709"/>
        <w:jc w:val="both"/>
      </w:pPr>
      <w:r>
        <w:rPr>
          <w:rFonts w:ascii="Times New Roman" w:eastAsia="Times New Roman" w:hAnsi="Times New Roman" w:cs="Times New Roman"/>
          <w:sz w:val="28"/>
          <w:szCs w:val="28"/>
        </w:rPr>
        <w:t xml:space="preserve">Согласно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line="280" w:lineRule="atLeast"/>
        <w:ind w:firstLine="709"/>
        <w:jc w:val="both"/>
      </w:pPr>
      <w:r>
        <w:rPr>
          <w:rFonts w:ascii="Times New Roman" w:eastAsia="Times New Roman" w:hAnsi="Times New Roman" w:cs="Times New Roman"/>
          <w:sz w:val="28"/>
          <w:szCs w:val="28"/>
        </w:rPr>
        <w:t xml:space="preserve">В силу п. 9 ч. 1 ст. </w:t>
      </w:r>
      <w:hyperlink r:id="rId5" w:tgtFrame="_blank" w:history="1">
        <w:r>
          <w:rPr>
            <w:rFonts w:ascii="Times New Roman" w:eastAsia="Times New Roman" w:hAnsi="Times New Roman" w:cs="Times New Roman"/>
            <w:color w:val="0000EE"/>
            <w:sz w:val="28"/>
            <w:szCs w:val="28"/>
          </w:rPr>
          <w:t>24.5 КоАП</w:t>
        </w:r>
      </w:hyperlink>
      <w:r>
        <w:rPr>
          <w:rFonts w:ascii="Times New Roman" w:eastAsia="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w:t>
      </w:r>
      <w:r>
        <w:rPr>
          <w:rFonts w:ascii="Times New Roman" w:eastAsia="Times New Roman" w:hAnsi="Times New Roman" w:cs="Times New Roman"/>
          <w:sz w:val="28"/>
          <w:szCs w:val="28"/>
        </w:rPr>
        <w:t>административной ответственности, начатое производство по делу об административном правонарушении подлежит прекращению.</w:t>
      </w:r>
    </w:p>
    <w:p>
      <w:pPr>
        <w:spacing w:before="0" w:after="0" w:line="280" w:lineRule="atLeast"/>
        <w:ind w:firstLine="709"/>
        <w:jc w:val="both"/>
      </w:pPr>
      <w:r>
        <w:rPr>
          <w:rFonts w:ascii="Times New Roman" w:eastAsia="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Pr>
          <w:rFonts w:ascii="Times New Roman" w:eastAsia="Times New Roman" w:hAnsi="Times New Roman" w:cs="Times New Roman"/>
          <w:sz w:val="28"/>
          <w:szCs w:val="28"/>
        </w:rPr>
        <w:t xml:space="preserve"> и тяжести наступивших последствий не </w:t>
      </w:r>
      <w:r>
        <w:rPr>
          <w:rFonts w:ascii="Times New Roman" w:eastAsia="Times New Roman" w:hAnsi="Times New Roman" w:cs="Times New Roman"/>
          <w:sz w:val="28"/>
          <w:szCs w:val="28"/>
        </w:rPr>
        <w:t>представляющее</w:t>
      </w:r>
      <w:r>
        <w:rPr>
          <w:rFonts w:ascii="Times New Roman" w:eastAsia="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pPr>
        <w:spacing w:before="0" w:after="0" w:line="280" w:lineRule="atLeast"/>
        <w:ind w:firstLine="709"/>
        <w:jc w:val="both"/>
      </w:pPr>
      <w:r>
        <w:rPr>
          <w:rFonts w:ascii="Times New Roman" w:eastAsia="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Pr>
          <w:rFonts w:ascii="Times New Roman" w:eastAsia="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6" w:tgtFrame="_blank" w:history="1">
        <w:r>
          <w:rPr>
            <w:rFonts w:ascii="Times New Roman" w:eastAsia="Times New Roman" w:hAnsi="Times New Roman" w:cs="Times New Roman"/>
            <w:color w:val="0000EE"/>
            <w:sz w:val="28"/>
            <w:szCs w:val="28"/>
          </w:rPr>
          <w:t>4.2 КоАП</w:t>
        </w:r>
      </w:hyperlink>
      <w:r>
        <w:rPr>
          <w:rFonts w:ascii="Times New Roman" w:eastAsia="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pPr>
        <w:spacing w:before="0" w:after="0" w:line="280" w:lineRule="atLeast"/>
        <w:ind w:firstLine="709"/>
        <w:jc w:val="both"/>
      </w:pPr>
      <w:r>
        <w:rPr>
          <w:rFonts w:ascii="Times New Roman" w:eastAsia="Times New Roman" w:hAnsi="Times New Roman" w:cs="Times New Roman"/>
          <w:sz w:val="28"/>
          <w:szCs w:val="28"/>
        </w:rPr>
        <w:t>По данному делу потерпевш</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просит прекратить в отношении </w:t>
      </w:r>
      <w:r>
        <w:rPr>
          <w:rFonts w:ascii="Times New Roman" w:eastAsia="Times New Roman" w:hAnsi="Times New Roman" w:cs="Times New Roman"/>
          <w:sz w:val="28"/>
          <w:szCs w:val="28"/>
        </w:rPr>
        <w:t>Ащауловой</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Ащаулова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вину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раскаял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 xml:space="preserve">Таким образом, совершенное </w:t>
      </w:r>
      <w:r>
        <w:rPr>
          <w:rFonts w:ascii="Times New Roman" w:eastAsia="Times New Roman" w:hAnsi="Times New Roman" w:cs="Times New Roman"/>
          <w:sz w:val="28"/>
          <w:szCs w:val="28"/>
        </w:rPr>
        <w:t>Ащауловой</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w:t>
      </w:r>
      <w:r>
        <w:rPr>
          <w:rFonts w:ascii="Times New Roman" w:eastAsia="Times New Roman" w:hAnsi="Times New Roman" w:cs="Times New Roman"/>
          <w:sz w:val="28"/>
          <w:szCs w:val="28"/>
        </w:rPr>
        <w:t>ч. 2 ст. 12.27 КоАП</w:t>
      </w:r>
      <w:r>
        <w:rPr>
          <w:rFonts w:ascii="Times New Roman" w:eastAsia="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w:t>
      </w:r>
      <w:r>
        <w:rPr>
          <w:rFonts w:ascii="Times New Roman" w:eastAsia="Times New Roman" w:hAnsi="Times New Roman" w:cs="Times New Roman"/>
          <w:sz w:val="28"/>
          <w:szCs w:val="28"/>
        </w:rPr>
        <w:t xml:space="preserve">общественной опасности, размера вреда и тяжести наступивших последствий, а </w:t>
      </w:r>
      <w:r>
        <w:rPr>
          <w:rFonts w:ascii="Times New Roman" w:eastAsia="Times New Roman" w:hAnsi="Times New Roman" w:cs="Times New Roman"/>
          <w:sz w:val="28"/>
          <w:szCs w:val="28"/>
        </w:rPr>
        <w:t>также с учетом состоявшегося примирения сторон, не представляет существенного нарушения охраняемых общественных правоотношений.</w:t>
      </w:r>
      <w:r>
        <w:rPr>
          <w:rFonts w:ascii="Times New Roman" w:eastAsia="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полагает необходимым освободить </w:t>
      </w:r>
      <w:r>
        <w:rPr>
          <w:rFonts w:ascii="Times New Roman" w:eastAsia="Times New Roman" w:hAnsi="Times New Roman" w:cs="Times New Roman"/>
          <w:sz w:val="28"/>
          <w:szCs w:val="28"/>
        </w:rPr>
        <w:t>Ащауловой</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от административной ответственности, прекратить в отношении не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дело об административном правонарушении и объявить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устное замечание.</w:t>
      </w:r>
    </w:p>
    <w:p>
      <w:pPr>
        <w:spacing w:before="0" w:after="0" w:line="280" w:lineRule="atLeast"/>
        <w:ind w:firstLine="709"/>
        <w:jc w:val="both"/>
      </w:pPr>
      <w:r>
        <w:rPr>
          <w:rFonts w:ascii="Times New Roman" w:eastAsia="Times New Roman" w:hAnsi="Times New Roman" w:cs="Times New Roman"/>
          <w:sz w:val="28"/>
          <w:szCs w:val="28"/>
        </w:rPr>
        <w:t>Руководствуясь ст. 2.9, п. 9 ч. 1 ст. 24.5, ст. ст. 29.9 – 29.11 КоАП Российской Федерации, суд</w:t>
      </w:r>
    </w:p>
    <w:p>
      <w:pPr>
        <w:spacing w:before="0" w:after="0" w:line="280" w:lineRule="atLeast"/>
        <w:ind w:firstLine="709"/>
        <w:jc w:val="center"/>
      </w:pPr>
      <w:r>
        <w:rPr>
          <w:rFonts w:ascii="Times New Roman" w:eastAsia="Times New Roman" w:hAnsi="Times New Roman" w:cs="Times New Roman"/>
          <w:sz w:val="28"/>
          <w:szCs w:val="28"/>
        </w:rPr>
        <w:t>ПОСТАНОВИЛ: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Ащаулов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UserDefinedgrp-27rplc-30"/>
          <w:rFonts w:ascii="Times New Roman" w:eastAsia="Times New Roman" w:hAnsi="Times New Roman" w:cs="Times New Roman"/>
          <w:sz w:val="28"/>
          <w:szCs w:val="28"/>
        </w:rPr>
        <w:t>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освободить от административной ответственности на основании ст. </w:t>
      </w:r>
      <w:hyperlink r:id="rId4"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w:t>
      </w:r>
      <w:r>
        <w:rPr>
          <w:rFonts w:ascii="Times New Roman" w:eastAsia="Times New Roman" w:hAnsi="Times New Roman" w:cs="Times New Roman"/>
          <w:sz w:val="28"/>
          <w:szCs w:val="28"/>
        </w:rPr>
        <w:t>ч. 2 ст. 12.27</w:t>
      </w:r>
      <w:r>
        <w:rPr>
          <w:rFonts w:ascii="Times New Roman" w:eastAsia="Times New Roman" w:hAnsi="Times New Roman" w:cs="Times New Roman"/>
          <w:sz w:val="28"/>
          <w:szCs w:val="28"/>
        </w:rPr>
        <w:t xml:space="preserve"> КоАП Российской Федерации, объявив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устное замечание.</w:t>
      </w:r>
    </w:p>
    <w:p>
      <w:pPr>
        <w:spacing w:before="0" w:after="0" w:line="280" w:lineRule="atLeast"/>
        <w:ind w:firstLine="709"/>
        <w:jc w:val="both"/>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w:t>
      </w:r>
      <w:r>
        <w:rPr>
          <w:rFonts w:ascii="Times New Roman" w:eastAsia="Times New Roman" w:hAnsi="Times New Roman" w:cs="Times New Roman"/>
          <w:sz w:val="28"/>
          <w:szCs w:val="28"/>
        </w:rPr>
        <w:t>ч. 2 ст. 12.27</w:t>
      </w:r>
      <w:r>
        <w:rPr>
          <w:rFonts w:ascii="Times New Roman" w:eastAsia="Times New Roman" w:hAnsi="Times New Roman" w:cs="Times New Roman"/>
          <w:sz w:val="28"/>
          <w:szCs w:val="28"/>
        </w:rPr>
        <w:t xml:space="preserve"> КоАП Российской Федерации, в отношении </w:t>
      </w:r>
      <w:r>
        <w:rPr>
          <w:rFonts w:ascii="Times New Roman" w:eastAsia="Times New Roman" w:hAnsi="Times New Roman" w:cs="Times New Roman"/>
          <w:sz w:val="28"/>
          <w:szCs w:val="28"/>
        </w:rPr>
        <w:t>Ащауловой</w:t>
      </w:r>
      <w:r>
        <w:rPr>
          <w:rFonts w:ascii="Times New Roman" w:eastAsia="Times New Roman" w:hAnsi="Times New Roman" w:cs="Times New Roman"/>
          <w:sz w:val="28"/>
          <w:szCs w:val="28"/>
        </w:rPr>
        <w:t xml:space="preserve"> </w:t>
      </w:r>
      <w:r>
        <w:rPr>
          <w:rStyle w:val="cat-UserDefinedgrp-22rplc-32"/>
          <w:rFonts w:ascii="Times New Roman" w:eastAsia="Times New Roman" w:hAnsi="Times New Roman" w:cs="Times New Roman"/>
          <w:sz w:val="28"/>
          <w:szCs w:val="28"/>
        </w:rPr>
        <w:t>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прекратить</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pPr>
        <w:spacing w:before="0" w:after="0" w:line="280" w:lineRule="atLeast"/>
        <w:ind w:firstLine="709"/>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Е.А. </w:t>
      </w:r>
      <w:r>
        <w:rPr>
          <w:rFonts w:ascii="Times New Roman" w:eastAsia="Times New Roman" w:hAnsi="Times New Roman" w:cs="Times New Roman"/>
          <w:sz w:val="28"/>
          <w:szCs w:val="28"/>
        </w:rPr>
        <w:t>Бардукова</w:t>
      </w:r>
    </w:p>
    <w:p>
      <w:pPr>
        <w:spacing w:before="0" w:after="0" w:line="280" w:lineRule="atLeast"/>
        <w:ind w:firstLine="709"/>
        <w:jc w:val="both"/>
      </w:pPr>
    </w:p>
    <w:tbl>
      <w:tblPr>
        <w:tblInd w:w="113" w:type="dxa"/>
        <w:tblCellMar>
          <w:top w:w="0" w:type="dxa"/>
          <w:left w:w="0" w:type="dxa"/>
          <w:bottom w:w="0" w:type="dxa"/>
          <w:right w:w="0" w:type="dxa"/>
        </w:tblCellMar>
      </w:tblPr>
      <w:tblGrid>
        <w:gridCol w:w="4793"/>
        <w:gridCol w:w="4783"/>
      </w:tblGrid>
      <w:tr>
        <w:tblPrEx>
          <w:tblInd w:w="113" w:type="dxa"/>
          <w:tblCellMar>
            <w:top w:w="0" w:type="dxa"/>
            <w:left w:w="0" w:type="dxa"/>
            <w:bottom w:w="0" w:type="dxa"/>
            <w:right w:w="0" w:type="dxa"/>
          </w:tblCellMar>
        </w:tblPrEx>
        <w:tc>
          <w:tcPr>
            <w:tcW w:w="4927" w:type="dxa"/>
            <w:noWrap w:val="0"/>
            <w:tcMar>
              <w:top w:w="5" w:type="dxa"/>
              <w:left w:w="113" w:type="dxa"/>
              <w:bottom w:w="5" w:type="dxa"/>
              <w:right w:w="113" w:type="dxa"/>
            </w:tcMar>
            <w:vAlign w:val="top"/>
            <w:hideMark/>
          </w:tcPr>
          <w:p>
            <w:pPr>
              <w:spacing w:before="0" w:after="0" w:line="240" w:lineRule="atLeast"/>
              <w:ind w:firstLine="709"/>
              <w:jc w:val="both"/>
              <w:rPr>
                <w:b w:val="0"/>
                <w:bCs w:val="0"/>
                <w:i w:val="0"/>
                <w:iCs w:val="0"/>
                <w:smallCaps w:val="0"/>
                <w:color w:val="000000"/>
              </w:rPr>
            </w:pPr>
            <w:r>
              <w:rPr>
                <w:rStyle w:val="cat-UserDefinedgrp-28rplc-35"/>
                <w:rFonts w:ascii="Times New Roman" w:eastAsia="Times New Roman" w:hAnsi="Times New Roman" w:cs="Times New Roman"/>
                <w:b w:val="0"/>
                <w:bCs w:val="0"/>
                <w:i w:val="0"/>
                <w:iCs w:val="0"/>
                <w:smallCaps w:val="0"/>
                <w:color w:val="000000"/>
                <w:sz w:val="18"/>
                <w:szCs w:val="18"/>
              </w:rPr>
              <w:t>...</w:t>
            </w:r>
          </w:p>
        </w:tc>
        <w:tc>
          <w:tcPr>
            <w:tcW w:w="4928" w:type="dxa"/>
            <w:noWrap w:val="0"/>
            <w:tcMar>
              <w:top w:w="5" w:type="dxa"/>
              <w:left w:w="113" w:type="dxa"/>
              <w:bottom w:w="5" w:type="dxa"/>
              <w:right w:w="113" w:type="dxa"/>
            </w:tcMar>
            <w:vAlign w:val="top"/>
            <w:hideMark/>
          </w:tcPr>
          <w:p>
            <w:pPr>
              <w:spacing w:before="0" w:after="0" w:line="240" w:lineRule="atLeast"/>
              <w:jc w:val="both"/>
              <w:rPr>
                <w:b w:val="0"/>
                <w:bCs w:val="0"/>
                <w:i w:val="0"/>
                <w:iCs w:val="0"/>
                <w:smallCaps w:val="0"/>
                <w:color w:val="000000"/>
              </w:rPr>
            </w:pPr>
          </w:p>
        </w:tc>
      </w:tr>
    </w:tbl>
    <w:p>
      <w:pPr>
        <w:spacing w:before="0" w:after="0" w:line="240" w:lineRule="atLeast"/>
        <w:ind w:firstLine="709"/>
        <w:jc w:val="both"/>
      </w:pPr>
    </w:p>
    <w:sectPr>
      <w:headerReference w:type="default" r:id="rId7"/>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22rplc-5">
    <w:name w:val="cat-UserDefined grp-22 rplc-5"/>
    <w:basedOn w:val="DefaultParagraphFont"/>
  </w:style>
  <w:style w:type="character" w:customStyle="1" w:styleId="cat-UserDefinedgrp-23rplc-7">
    <w:name w:val="cat-UserDefined grp-23 rplc-7"/>
    <w:basedOn w:val="DefaultParagraphFont"/>
  </w:style>
  <w:style w:type="character" w:customStyle="1" w:styleId="cat-UserDefinedgrp-24rplc-12">
    <w:name w:val="cat-UserDefined grp-24 rplc-12"/>
    <w:basedOn w:val="DefaultParagraphFont"/>
  </w:style>
  <w:style w:type="character" w:customStyle="1" w:styleId="cat-UserDefinedgrp-25rplc-17">
    <w:name w:val="cat-UserDefined grp-25 rplc-17"/>
    <w:basedOn w:val="DefaultParagraphFont"/>
  </w:style>
  <w:style w:type="character" w:customStyle="1" w:styleId="cat-UserDefinedgrp-26rplc-19">
    <w:name w:val="cat-UserDefined grp-26 rplc-19"/>
    <w:basedOn w:val="DefaultParagraphFont"/>
  </w:style>
  <w:style w:type="character" w:customStyle="1" w:styleId="cat-UserDefinedgrp-27rplc-30">
    <w:name w:val="cat-UserDefined grp-27 rplc-30"/>
    <w:basedOn w:val="DefaultParagraphFont"/>
  </w:style>
  <w:style w:type="character" w:customStyle="1" w:styleId="cat-UserDefinedgrp-22rplc-32">
    <w:name w:val="cat-UserDefined grp-22 rplc-32"/>
    <w:basedOn w:val="DefaultParagraphFont"/>
  </w:style>
  <w:style w:type="character" w:customStyle="1" w:styleId="cat-UserDefinedgrp-28rplc-35">
    <w:name w:val="cat-UserDefined grp-28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9/" TargetMode="External" /><Relationship Id="rId5" Type="http://schemas.openxmlformats.org/officeDocument/2006/relationships/hyperlink" Target="https://sudact.ru/law/koap/razdel-iv/glava-24/statia-24.5/" TargetMode="External" /><Relationship Id="rId6" Type="http://schemas.openxmlformats.org/officeDocument/2006/relationships/hyperlink" Target="https://sudact.ru/law/koap/razdel-i/glava-4/statia-4.2/"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