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316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мирового судьи судебного участка №57, мировой судья судебного участка №56 Красногвардейского судебного района Республики Крым Юзефович А.В.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правонарушении, предусмотренном ч. 1 ст. 12.8 КоАП РФ,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Шуляка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5"/>
          <w:rFonts w:ascii="Times New Roman" w:eastAsia="Times New Roman" w:hAnsi="Times New Roman" w:cs="Times New Roman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ДАННЫЕ О ЛИЧНОСТИ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48"/>
          <w:szCs w:val="4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</w:p>
    <w:p>
      <w:pPr>
        <w:spacing w:before="0" w:after="0"/>
        <w:jc w:val="center"/>
        <w:rPr>
          <w:sz w:val="48"/>
          <w:szCs w:val="48"/>
        </w:rPr>
      </w:pPr>
    </w:p>
    <w:p>
      <w:pPr>
        <w:spacing w:before="0" w:after="0"/>
        <w:jc w:val="both"/>
        <w:rPr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8"/>
          <w:szCs w:val="4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Шуляк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14.08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п.2.7 Правил дорожного движения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Fonts w:ascii="Times New Roman" w:eastAsia="Times New Roman" w:hAnsi="Times New Roman" w:cs="Times New Roman"/>
          <w:sz w:val="28"/>
          <w:szCs w:val="28"/>
        </w:rPr>
        <w:t>ВАЗ 2107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5"/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Шуляк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извещен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о времени и дне слушания дела по адресам, указанному в протоколе об административном правонарушении. Как следует из отчета об отслеживании отправлений, направленная судебная повестка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получена адресатом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изложенным, судья полагает возможным рассмотреть данное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Шуляка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частью 2 статьи 25.1 Кодекса Российской Федерации об административных правонарушениях явка лица, в отношении которого ведется производство об административном правонарушении, не признана судом обязательной.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в совокупности материалы дела об административном правонарушении, судья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Шуляка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признания вины, вина </w:t>
      </w:r>
      <w:r>
        <w:rPr>
          <w:rFonts w:ascii="Times New Roman" w:eastAsia="Times New Roman" w:hAnsi="Times New Roman" w:cs="Times New Roman"/>
          <w:sz w:val="28"/>
          <w:szCs w:val="28"/>
        </w:rPr>
        <w:t>Шуляка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82 АП №</w:t>
      </w:r>
      <w:r>
        <w:rPr>
          <w:rFonts w:ascii="Times New Roman" w:eastAsia="Times New Roman" w:hAnsi="Times New Roman" w:cs="Times New Roman"/>
          <w:sz w:val="28"/>
          <w:szCs w:val="28"/>
        </w:rPr>
        <w:t>083</w:t>
      </w:r>
      <w:r>
        <w:rPr>
          <w:rFonts w:ascii="Times New Roman" w:eastAsia="Times New Roman" w:hAnsi="Times New Roman" w:cs="Times New Roman"/>
          <w:sz w:val="28"/>
          <w:szCs w:val="28"/>
        </w:rPr>
        <w:t>497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14.08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года, 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82 ОТ №017706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14.08</w:t>
      </w:r>
      <w:r>
        <w:rPr>
          <w:rFonts w:ascii="Times New Roman" w:eastAsia="Times New Roman" w:hAnsi="Times New Roman" w:cs="Times New Roman"/>
          <w:sz w:val="28"/>
          <w:szCs w:val="28"/>
        </w:rPr>
        <w:t>.2020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об отстранении от управления транспортным средством,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 на состояние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опьянения 61 АА </w:t>
      </w:r>
      <w:r>
        <w:rPr>
          <w:rFonts w:ascii="Times New Roman" w:eastAsia="Times New Roman" w:hAnsi="Times New Roman" w:cs="Times New Roman"/>
          <w:sz w:val="28"/>
          <w:szCs w:val="28"/>
        </w:rPr>
        <w:t>137382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14.08</w:t>
      </w:r>
      <w:r>
        <w:rPr>
          <w:rFonts w:ascii="Times New Roman" w:eastAsia="Times New Roman" w:hAnsi="Times New Roman" w:cs="Times New Roman"/>
          <w:sz w:val="28"/>
          <w:szCs w:val="28"/>
        </w:rPr>
        <w:t>.2020г.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Шуляк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находился в со</w:t>
      </w:r>
      <w:r>
        <w:rPr>
          <w:rFonts w:ascii="Times New Roman" w:eastAsia="Times New Roman" w:hAnsi="Times New Roman" w:cs="Times New Roman"/>
          <w:sz w:val="28"/>
          <w:szCs w:val="28"/>
        </w:rPr>
        <w:t>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видеозаписью.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61 АА </w:t>
      </w:r>
      <w:r>
        <w:rPr>
          <w:rFonts w:ascii="Times New Roman" w:eastAsia="Times New Roman" w:hAnsi="Times New Roman" w:cs="Times New Roman"/>
          <w:sz w:val="28"/>
          <w:szCs w:val="28"/>
        </w:rPr>
        <w:t>137382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14.08</w:t>
      </w:r>
      <w:r>
        <w:rPr>
          <w:rFonts w:ascii="Times New Roman" w:eastAsia="Times New Roman" w:hAnsi="Times New Roman" w:cs="Times New Roman"/>
          <w:sz w:val="28"/>
          <w:szCs w:val="28"/>
        </w:rPr>
        <w:t>.2020г.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Шуляк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состоянии </w:t>
      </w:r>
      <w:r>
        <w:rPr>
          <w:rFonts w:ascii="Times New Roman" w:eastAsia="Times New Roman" w:hAnsi="Times New Roman" w:cs="Times New Roman"/>
          <w:sz w:val="28"/>
          <w:szCs w:val="28"/>
        </w:rPr>
        <w:t>алкогольного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опьянения, т.к.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выдыхаемом им воздухе наличие абсолютного этилового спирта в концентрации превышала возможную суммарную погрешность измерений и составляла – </w:t>
      </w:r>
      <w:r>
        <w:rPr>
          <w:rFonts w:ascii="Times New Roman" w:eastAsia="Times New Roman" w:hAnsi="Times New Roman" w:cs="Times New Roman"/>
          <w:sz w:val="28"/>
          <w:szCs w:val="28"/>
        </w:rPr>
        <w:t>1,43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миллиграмм на один литр выдыхаемого воздуха.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Шуляка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имеется состав административного правонарушения, предусмотренный ч.1 ст.12.8 КоАП РФ, поскольку его действиями нарушен п. 2.7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Шуляка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8"/>
          <w:szCs w:val="28"/>
        </w:rPr>
        <w:t>Шуляку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</w:t>
      </w:r>
      <w:r>
        <w:rPr>
          <w:rFonts w:ascii="Times New Roman" w:eastAsia="Times New Roman" w:hAnsi="Times New Roman" w:cs="Times New Roman"/>
          <w:sz w:val="28"/>
          <w:szCs w:val="28"/>
        </w:rPr>
        <w:t>о ведется производство по делу.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ч. 1 ст. 12.8,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Шуляка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5"/>
          <w:rFonts w:ascii="Times New Roman" w:eastAsia="Times New Roman" w:hAnsi="Times New Roman" w:cs="Times New Roman"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3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рождения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</w:t>
      </w:r>
      <w:r>
        <w:rPr>
          <w:rStyle w:val="cat-UserDefinedgrp-32rplc-40"/>
          <w:rFonts w:ascii="Times New Roman" w:eastAsia="Times New Roman" w:hAnsi="Times New Roman" w:cs="Times New Roman"/>
          <w:sz w:val="28"/>
          <w:szCs w:val="28"/>
        </w:rPr>
        <w:t>РЕКВИЗИТЫ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окумент, свидетельствующ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по адресу: </w:t>
      </w:r>
      <w:r>
        <w:rPr>
          <w:rStyle w:val="cat-UserDefinedgrp-33rplc-5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Также разъяснить лицу, привлеченному к административной ответственности, что в соответствии с требованиями части 1 ст. 20.25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Кодексом, влечет наложение административного штрафа в двукратном размере суммы </w:t>
      </w:r>
      <w:r>
        <w:rPr>
          <w:rFonts w:ascii="Times New Roman" w:eastAsia="Times New Roman" w:hAnsi="Times New Roman" w:cs="Times New Roman"/>
          <w:sz w:val="28"/>
          <w:szCs w:val="28"/>
        </w:rPr>
        <w:t>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обязать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Шуляка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at-UserDefinedgrp-29rplc-53"/>
          <w:rFonts w:ascii="Times New Roman" w:eastAsia="Times New Roman" w:hAnsi="Times New Roman" w:cs="Times New Roman"/>
          <w:b/>
          <w:bCs/>
          <w:sz w:val="28"/>
          <w:szCs w:val="28"/>
        </w:rPr>
        <w:t>В.В.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течение трёх рабочих дней со дня вступления в законную силу данного постановления сдать в ОГИБДД по месту жительства водительское удостоверение.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№ 5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А.В. Юзефович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5">
    <w:name w:val="cat-UserDefined grp-29 rplc-5"/>
    <w:basedOn w:val="DefaultParagraphFont"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5">
    <w:name w:val="cat-UserDefined grp-31 rplc-15"/>
    <w:basedOn w:val="DefaultParagraphFont"/>
  </w:style>
  <w:style w:type="character" w:customStyle="1" w:styleId="cat-UserDefinedgrp-29rplc-35">
    <w:name w:val="cat-UserDefined grp-29 rplc-35"/>
    <w:basedOn w:val="DefaultParagraphFont"/>
  </w:style>
  <w:style w:type="character" w:customStyle="1" w:styleId="cat-UserDefinedgrp-28rplc-36">
    <w:name w:val="cat-UserDefined grp-28 rplc-36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51">
    <w:name w:val="cat-UserDefined grp-33 rplc-51"/>
    <w:basedOn w:val="DefaultParagraphFont"/>
  </w:style>
  <w:style w:type="character" w:customStyle="1" w:styleId="cat-UserDefinedgrp-29rplc-53">
    <w:name w:val="cat-UserDefined grp-29 rplc-5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