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80" w:lineRule="atLeast"/>
        <w:jc w:val="right"/>
      </w:pPr>
      <w:r>
        <w:rPr>
          <w:rFonts w:ascii="Times New Roman" w:eastAsia="Times New Roman" w:hAnsi="Times New Roman" w:cs="Times New Roman"/>
          <w:sz w:val="28"/>
          <w:szCs w:val="28"/>
        </w:rPr>
        <w:t>Дело № 5-57-</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p>
    <w:p>
      <w:pPr>
        <w:spacing w:before="0" w:after="0" w:line="280" w:lineRule="atLeast"/>
        <w:jc w:val="center"/>
      </w:pPr>
      <w:r>
        <w:rPr>
          <w:rFonts w:ascii="Times New Roman" w:eastAsia="Times New Roman" w:hAnsi="Times New Roman" w:cs="Times New Roman"/>
          <w:sz w:val="28"/>
          <w:szCs w:val="28"/>
        </w:rPr>
        <w:t>ПОСТАНОВЛЕНИЕ</w:t>
      </w:r>
    </w:p>
    <w:p>
      <w:pPr>
        <w:spacing w:before="0" w:after="0" w:line="280" w:lineRule="atLeast"/>
        <w:jc w:val="both"/>
      </w:pPr>
    </w:p>
    <w:p>
      <w:pPr>
        <w:spacing w:before="0" w:after="0" w:line="280" w:lineRule="atLeast"/>
        <w:ind w:firstLine="709"/>
        <w:jc w:val="both"/>
        <w:rPr>
          <w:sz w:val="24"/>
          <w:szCs w:val="24"/>
        </w:rPr>
      </w:pP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июня</w:t>
      </w:r>
      <w:r>
        <w:rPr>
          <w:rFonts w:ascii="Times New Roman" w:eastAsia="Times New Roman" w:hAnsi="Times New Roman" w:cs="Times New Roman"/>
          <w:sz w:val="28"/>
          <w:szCs w:val="28"/>
        </w:rPr>
        <w:t xml:space="preserve"> 2021</w:t>
      </w:r>
      <w:r>
        <w:rPr>
          <w:rFonts w:ascii="Times New Roman" w:eastAsia="Times New Roman" w:hAnsi="Times New Roman" w:cs="Times New Roman"/>
          <w:sz w:val="28"/>
          <w:szCs w:val="28"/>
        </w:rPr>
        <w:t xml:space="preserve"> года</w:t>
      </w:r>
    </w:p>
    <w:p>
      <w:pPr>
        <w:spacing w:before="0" w:after="0" w:line="280" w:lineRule="atLeast"/>
        <w:jc w:val="both"/>
      </w:pPr>
    </w:p>
    <w:p>
      <w:pPr>
        <w:spacing w:before="0" w:after="0" w:line="280" w:lineRule="atLeast"/>
        <w:ind w:firstLine="709"/>
        <w:jc w:val="both"/>
      </w:pPr>
      <w:r>
        <w:rPr>
          <w:rFonts w:ascii="Times New Roman" w:eastAsia="Times New Roman" w:hAnsi="Times New Roman" w:cs="Times New Roman"/>
          <w:sz w:val="28"/>
          <w:szCs w:val="28"/>
        </w:rPr>
        <w:t xml:space="preserve">Суд в составе мирового судьи судебного участка № 57 Красногвардейского судебного района </w:t>
      </w:r>
      <w:r>
        <w:rPr>
          <w:rFonts w:ascii="Times New Roman" w:eastAsia="Times New Roman" w:hAnsi="Times New Roman" w:cs="Times New Roman"/>
          <w:sz w:val="28"/>
          <w:szCs w:val="28"/>
        </w:rPr>
        <w:t xml:space="preserve">Республики Крым </w:t>
      </w:r>
      <w:r>
        <w:rPr>
          <w:rFonts w:ascii="Times New Roman" w:eastAsia="Times New Roman" w:hAnsi="Times New Roman" w:cs="Times New Roman"/>
          <w:sz w:val="28"/>
          <w:szCs w:val="28"/>
        </w:rPr>
        <w:t xml:space="preserve">Бардуковой Е.А., рассмотрев дело об административном правонарушении, предусмотренном </w:t>
      </w:r>
      <w:r>
        <w:rPr>
          <w:rFonts w:ascii="Times New Roman" w:eastAsia="Times New Roman" w:hAnsi="Times New Roman" w:cs="Times New Roman"/>
          <w:sz w:val="28"/>
          <w:szCs w:val="28"/>
        </w:rPr>
        <w:t>ч. 2 ст. 12.27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Российской Федерации, в отношении </w:t>
      </w:r>
    </w:p>
    <w:p>
      <w:pPr>
        <w:spacing w:before="0" w:after="0" w:line="280" w:lineRule="atLeast"/>
        <w:ind w:firstLine="709"/>
        <w:jc w:val="both"/>
      </w:pPr>
      <w:r>
        <w:rPr>
          <w:rFonts w:ascii="Times New Roman" w:eastAsia="Times New Roman" w:hAnsi="Times New Roman" w:cs="Times New Roman"/>
          <w:sz w:val="28"/>
          <w:szCs w:val="28"/>
        </w:rPr>
        <w:t>Рамазановой</w:t>
      </w:r>
      <w:r>
        <w:rPr>
          <w:rFonts w:ascii="Times New Roman" w:eastAsia="Times New Roman" w:hAnsi="Times New Roman" w:cs="Times New Roman"/>
          <w:sz w:val="28"/>
          <w:szCs w:val="28"/>
        </w:rPr>
        <w:t xml:space="preserve"> </w:t>
      </w:r>
      <w:r>
        <w:rPr>
          <w:rStyle w:val="cat-UserDefinedgrp-21rplc-5"/>
          <w:rFonts w:ascii="Times New Roman" w:eastAsia="Times New Roman" w:hAnsi="Times New Roman" w:cs="Times New Roman"/>
          <w:sz w:val="28"/>
          <w:szCs w:val="28"/>
        </w:rPr>
        <w:t>Э.А.</w:t>
      </w:r>
      <w:r>
        <w:rPr>
          <w:rFonts w:ascii="Times New Roman" w:eastAsia="Times New Roman" w:hAnsi="Times New Roman" w:cs="Times New Roman"/>
          <w:sz w:val="28"/>
          <w:szCs w:val="28"/>
        </w:rPr>
        <w:t xml:space="preserve">, </w:t>
      </w:r>
      <w:r>
        <w:rPr>
          <w:rStyle w:val="cat-UserDefinedgrp-22rplc-7"/>
          <w:rFonts w:ascii="Times New Roman" w:eastAsia="Times New Roman" w:hAnsi="Times New Roman" w:cs="Times New Roman"/>
          <w:sz w:val="28"/>
          <w:szCs w:val="28"/>
        </w:rPr>
        <w:t>ДАННЫЕ О ЛИЧНОСТИ</w:t>
      </w:r>
      <w:r>
        <w:rPr>
          <w:rFonts w:ascii="Times New Roman" w:eastAsia="Times New Roman" w:hAnsi="Times New Roman" w:cs="Times New Roman"/>
          <w:sz w:val="28"/>
          <w:szCs w:val="28"/>
        </w:rPr>
        <w:t>,</w:t>
      </w:r>
    </w:p>
    <w:p>
      <w:pPr>
        <w:spacing w:before="0" w:after="0" w:line="280" w:lineRule="atLeast"/>
        <w:ind w:firstLine="709"/>
        <w:jc w:val="center"/>
      </w:pPr>
      <w:r>
        <w:rPr>
          <w:rFonts w:ascii="Times New Roman" w:eastAsia="Times New Roman" w:hAnsi="Times New Roman" w:cs="Times New Roman"/>
          <w:sz w:val="28"/>
          <w:szCs w:val="28"/>
        </w:rPr>
        <w:t>УСТАНОВИЛ:</w:t>
      </w:r>
    </w:p>
    <w:p>
      <w:pPr>
        <w:spacing w:before="0" w:after="0" w:line="280" w:lineRule="atLeast"/>
        <w:ind w:firstLine="709"/>
        <w:jc w:val="both"/>
      </w:pPr>
    </w:p>
    <w:p>
      <w:pPr>
        <w:spacing w:before="0" w:after="0" w:line="280" w:lineRule="atLeast"/>
        <w:ind w:firstLine="709"/>
        <w:jc w:val="both"/>
      </w:pPr>
      <w:r>
        <w:rPr>
          <w:rFonts w:ascii="Times New Roman" w:eastAsia="Times New Roman" w:hAnsi="Times New Roman" w:cs="Times New Roman"/>
          <w:sz w:val="28"/>
          <w:szCs w:val="28"/>
        </w:rPr>
        <w:t xml:space="preserve">Водитель </w:t>
      </w:r>
      <w:r>
        <w:rPr>
          <w:rFonts w:ascii="Times New Roman" w:eastAsia="Times New Roman" w:hAnsi="Times New Roman" w:cs="Times New Roman"/>
          <w:sz w:val="28"/>
          <w:szCs w:val="28"/>
        </w:rPr>
        <w:t>Рамазанова Э.А. 21</w:t>
      </w:r>
      <w:r>
        <w:rPr>
          <w:rFonts w:ascii="Times New Roman" w:eastAsia="Times New Roman" w:hAnsi="Times New Roman" w:cs="Times New Roman"/>
          <w:sz w:val="28"/>
          <w:szCs w:val="28"/>
        </w:rPr>
        <w:t xml:space="preserve"> июня</w:t>
      </w:r>
      <w:r>
        <w:rPr>
          <w:rFonts w:ascii="Times New Roman" w:eastAsia="Times New Roman" w:hAnsi="Times New Roman" w:cs="Times New Roman"/>
          <w:sz w:val="28"/>
          <w:szCs w:val="28"/>
        </w:rPr>
        <w:t xml:space="preserve"> 2021 года в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35</w:t>
      </w:r>
      <w:r>
        <w:rPr>
          <w:rFonts w:ascii="Times New Roman" w:eastAsia="Times New Roman" w:hAnsi="Times New Roman" w:cs="Times New Roman"/>
          <w:sz w:val="28"/>
          <w:szCs w:val="28"/>
        </w:rPr>
        <w:t xml:space="preserve"> минут, управляя </w:t>
      </w:r>
      <w:r>
        <w:rPr>
          <w:rFonts w:ascii="Times New Roman" w:eastAsia="Times New Roman" w:hAnsi="Times New Roman" w:cs="Times New Roman"/>
          <w:sz w:val="28"/>
          <w:szCs w:val="28"/>
        </w:rPr>
        <w:t>на перекресте улиц Калинина и Курчатова</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Октябрьское Красногвардейского района Республики Крым транспортным средством – автомобилем «</w:t>
      </w:r>
      <w:r>
        <w:rPr>
          <w:rStyle w:val="cat-UserDefinedgrp-23rplc-15"/>
          <w:rFonts w:ascii="Times New Roman" w:eastAsia="Times New Roman" w:hAnsi="Times New Roman" w:cs="Times New Roman"/>
          <w:sz w:val="28"/>
          <w:szCs w:val="28"/>
        </w:rPr>
        <w:t>МАРКА</w:t>
      </w:r>
      <w:r>
        <w:rPr>
          <w:rFonts w:ascii="Times New Roman" w:eastAsia="Times New Roman" w:hAnsi="Times New Roman" w:cs="Times New Roman"/>
          <w:sz w:val="28"/>
          <w:szCs w:val="28"/>
        </w:rPr>
        <w:t xml:space="preserve">», государственный регистрационный знак </w:t>
      </w:r>
      <w:r>
        <w:rPr>
          <w:rStyle w:val="cat-UserDefinedgrp-24rplc-17"/>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оставил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место дорожно-транспортного происшествия, участником которого 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являл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чем нарушил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требования п. 2.5 Правил дорожного движения Российской Федерации.</w:t>
      </w:r>
    </w:p>
    <w:p>
      <w:pPr>
        <w:spacing w:before="0" w:after="0" w:line="280" w:lineRule="atLeast"/>
        <w:ind w:firstLine="709"/>
        <w:jc w:val="both"/>
      </w:pPr>
      <w:r>
        <w:rPr>
          <w:rFonts w:ascii="Times New Roman" w:eastAsia="Times New Roman" w:hAnsi="Times New Roman" w:cs="Times New Roman"/>
          <w:sz w:val="28"/>
          <w:szCs w:val="28"/>
        </w:rPr>
        <w:t xml:space="preserve">Потерпевший </w:t>
      </w:r>
      <w:r>
        <w:rPr>
          <w:rStyle w:val="cat-UserDefinedgrp-25rplc-18"/>
          <w:rFonts w:ascii="Times New Roman" w:eastAsia="Times New Roman" w:hAnsi="Times New Roman" w:cs="Times New Roman"/>
          <w:sz w:val="28"/>
          <w:szCs w:val="28"/>
        </w:rPr>
        <w:t>ФИО1</w:t>
      </w:r>
      <w:r>
        <w:rPr>
          <w:rFonts w:ascii="Times New Roman" w:eastAsia="Times New Roman" w:hAnsi="Times New Roman" w:cs="Times New Roman"/>
          <w:sz w:val="28"/>
          <w:szCs w:val="28"/>
        </w:rPr>
        <w:t xml:space="preserve"> просил прекратить производство по делу</w:t>
      </w:r>
      <w:r>
        <w:rPr>
          <w:rFonts w:ascii="Times New Roman" w:eastAsia="Times New Roman" w:hAnsi="Times New Roman" w:cs="Times New Roman"/>
          <w:sz w:val="28"/>
          <w:szCs w:val="28"/>
        </w:rPr>
        <w:t xml:space="preserve">, ссылаясь на то, что </w:t>
      </w:r>
      <w:r>
        <w:rPr>
          <w:rFonts w:ascii="Times New Roman" w:eastAsia="Times New Roman" w:hAnsi="Times New Roman" w:cs="Times New Roman"/>
          <w:sz w:val="28"/>
          <w:szCs w:val="28"/>
        </w:rPr>
        <w:t xml:space="preserve">каких-либо претензий к </w:t>
      </w:r>
      <w:r>
        <w:rPr>
          <w:rFonts w:ascii="Times New Roman" w:eastAsia="Times New Roman" w:hAnsi="Times New Roman" w:cs="Times New Roman"/>
          <w:sz w:val="28"/>
          <w:szCs w:val="28"/>
        </w:rPr>
        <w:t>Рамазановой</w:t>
      </w:r>
      <w:r>
        <w:rPr>
          <w:rFonts w:ascii="Times New Roman" w:eastAsia="Times New Roman" w:hAnsi="Times New Roman" w:cs="Times New Roman"/>
          <w:sz w:val="28"/>
          <w:szCs w:val="28"/>
        </w:rPr>
        <w:t xml:space="preserve"> Э.А.</w:t>
      </w:r>
      <w:r>
        <w:rPr>
          <w:rFonts w:ascii="Times New Roman" w:eastAsia="Times New Roman" w:hAnsi="Times New Roman" w:cs="Times New Roman"/>
          <w:sz w:val="28"/>
          <w:szCs w:val="28"/>
        </w:rPr>
        <w:t xml:space="preserve"> не имеет, не желает 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привлечения к административной ответственности.</w:t>
      </w:r>
    </w:p>
    <w:p>
      <w:pPr>
        <w:spacing w:before="0" w:after="0" w:line="280" w:lineRule="atLeast"/>
        <w:ind w:firstLine="709"/>
        <w:jc w:val="both"/>
      </w:pPr>
      <w:r>
        <w:rPr>
          <w:rFonts w:ascii="Times New Roman" w:eastAsia="Times New Roman" w:hAnsi="Times New Roman" w:cs="Times New Roman"/>
          <w:sz w:val="28"/>
          <w:szCs w:val="28"/>
        </w:rPr>
        <w:t>Суд, исследовав материалы дела об административном правонарушении, приходит к следующему выводу.</w:t>
      </w:r>
    </w:p>
    <w:p>
      <w:pPr>
        <w:spacing w:before="0" w:after="0" w:line="280" w:lineRule="atLeast"/>
        <w:ind w:firstLine="709"/>
        <w:jc w:val="both"/>
      </w:pPr>
      <w:r>
        <w:rPr>
          <w:rFonts w:ascii="Times New Roman" w:eastAsia="Times New Roman" w:hAnsi="Times New Roman" w:cs="Times New Roman"/>
          <w:sz w:val="28"/>
          <w:szCs w:val="28"/>
        </w:rPr>
        <w:t>Часть 2 ст. 12.27 КоАП</w:t>
      </w:r>
      <w:r>
        <w:rPr>
          <w:rFonts w:ascii="Times New Roman" w:eastAsia="Times New Roman" w:hAnsi="Times New Roman" w:cs="Times New Roman"/>
          <w:sz w:val="28"/>
          <w:szCs w:val="28"/>
        </w:rPr>
        <w:t xml:space="preserve"> Российской Федерации предусматривает административную ответственность за </w:t>
      </w:r>
      <w:r>
        <w:rPr>
          <w:rFonts w:ascii="Times New Roman" w:eastAsia="Times New Roman" w:hAnsi="Times New Roman" w:cs="Times New Roman"/>
          <w:sz w:val="28"/>
          <w:szCs w:val="28"/>
        </w:rPr>
        <w:t>оставление водителем в нарушение Правил дорожного движения места дорожно-транспортного происшествия, участником которого он являлся.</w:t>
      </w:r>
    </w:p>
    <w:p>
      <w:pPr>
        <w:spacing w:before="0" w:after="0" w:line="280" w:lineRule="atLeast"/>
        <w:ind w:firstLine="709"/>
        <w:jc w:val="both"/>
      </w:pPr>
      <w:r>
        <w:rPr>
          <w:rFonts w:ascii="Times New Roman" w:eastAsia="Times New Roman" w:hAnsi="Times New Roman" w:cs="Times New Roman"/>
          <w:sz w:val="28"/>
          <w:szCs w:val="28"/>
        </w:rPr>
        <w:t xml:space="preserve">Протоколом об административном правонарушении и приложенными к нему документами факт совершения </w:t>
      </w:r>
      <w:r>
        <w:rPr>
          <w:rFonts w:ascii="Times New Roman" w:eastAsia="Times New Roman" w:hAnsi="Times New Roman" w:cs="Times New Roman"/>
          <w:sz w:val="28"/>
          <w:szCs w:val="28"/>
        </w:rPr>
        <w:t>Рамазановой</w:t>
      </w:r>
      <w:r>
        <w:rPr>
          <w:rFonts w:ascii="Times New Roman" w:eastAsia="Times New Roman" w:hAnsi="Times New Roman" w:cs="Times New Roman"/>
          <w:sz w:val="28"/>
          <w:szCs w:val="28"/>
        </w:rPr>
        <w:t xml:space="preserve"> Э.А.</w:t>
      </w:r>
      <w:r>
        <w:rPr>
          <w:rFonts w:ascii="Times New Roman" w:eastAsia="Times New Roman" w:hAnsi="Times New Roman" w:cs="Times New Roman"/>
          <w:sz w:val="28"/>
          <w:szCs w:val="28"/>
        </w:rPr>
        <w:t xml:space="preserve"> административного правонарушения, предусмотренного </w:t>
      </w:r>
      <w:r>
        <w:rPr>
          <w:rFonts w:ascii="Times New Roman" w:eastAsia="Times New Roman" w:hAnsi="Times New Roman" w:cs="Times New Roman"/>
          <w:sz w:val="28"/>
          <w:szCs w:val="28"/>
        </w:rPr>
        <w:t>ч. 2 ст. 12.27 КоАП</w:t>
      </w:r>
      <w:r>
        <w:rPr>
          <w:rFonts w:ascii="Times New Roman" w:eastAsia="Times New Roman" w:hAnsi="Times New Roman" w:cs="Times New Roman"/>
          <w:sz w:val="28"/>
          <w:szCs w:val="28"/>
        </w:rPr>
        <w:t xml:space="preserve"> Российской Федерации, доказан.</w:t>
      </w:r>
    </w:p>
    <w:p>
      <w:pPr>
        <w:spacing w:before="0" w:after="0" w:line="280" w:lineRule="atLeast"/>
        <w:ind w:firstLine="709"/>
        <w:jc w:val="both"/>
      </w:pPr>
      <w:r>
        <w:rPr>
          <w:rFonts w:ascii="Times New Roman" w:eastAsia="Times New Roman" w:hAnsi="Times New Roman" w:cs="Times New Roman"/>
          <w:sz w:val="28"/>
          <w:szCs w:val="28"/>
        </w:rPr>
        <w:t xml:space="preserve">Согласно ст. </w:t>
      </w:r>
      <w:hyperlink r:id="rId4" w:tgtFrame="_blank" w:history="1">
        <w:r>
          <w:rPr>
            <w:rFonts w:ascii="Times New Roman" w:eastAsia="Times New Roman" w:hAnsi="Times New Roman" w:cs="Times New Roman"/>
            <w:color w:val="0000EE"/>
            <w:sz w:val="28"/>
            <w:szCs w:val="28"/>
          </w:rPr>
          <w:t>2.9 КоАП</w:t>
        </w:r>
      </w:hyperlink>
      <w:r>
        <w:rPr>
          <w:rFonts w:ascii="Times New Roman" w:eastAsia="Times New Roman" w:hAnsi="Times New Roman" w:cs="Times New Roman"/>
          <w:sz w:val="28"/>
          <w:szCs w:val="28"/>
        </w:rPr>
        <w:t xml:space="preserve"> Российской Федерации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line="280" w:lineRule="atLeast"/>
        <w:ind w:firstLine="709"/>
        <w:jc w:val="both"/>
      </w:pPr>
      <w:r>
        <w:rPr>
          <w:rFonts w:ascii="Times New Roman" w:eastAsia="Times New Roman" w:hAnsi="Times New Roman" w:cs="Times New Roman"/>
          <w:sz w:val="28"/>
          <w:szCs w:val="28"/>
        </w:rPr>
        <w:t xml:space="preserve">В силу п. 9 ч. 1 ст. </w:t>
      </w:r>
      <w:hyperlink r:id="rId5" w:tgtFrame="_blank" w:history="1">
        <w:r>
          <w:rPr>
            <w:rFonts w:ascii="Times New Roman" w:eastAsia="Times New Roman" w:hAnsi="Times New Roman" w:cs="Times New Roman"/>
            <w:color w:val="0000EE"/>
            <w:sz w:val="28"/>
            <w:szCs w:val="28"/>
          </w:rPr>
          <w:t>24.5 КоАП</w:t>
        </w:r>
      </w:hyperlink>
      <w:r>
        <w:rPr>
          <w:rFonts w:ascii="Times New Roman" w:eastAsia="Times New Roman" w:hAnsi="Times New Roman" w:cs="Times New Roman"/>
          <w:sz w:val="28"/>
          <w:szCs w:val="28"/>
        </w:rPr>
        <w:t xml:space="preserve"> Российской Федерации при наличии иных предусмотренных КоАП Российской Федерации обстоятельств, при наличии которых лицо, совершившее действия (бездействие), содержащие признаки состава административного правонарушения, освобождается от </w:t>
      </w:r>
      <w:r>
        <w:rPr>
          <w:rFonts w:ascii="Times New Roman" w:eastAsia="Times New Roman" w:hAnsi="Times New Roman" w:cs="Times New Roman"/>
          <w:sz w:val="28"/>
          <w:szCs w:val="28"/>
        </w:rPr>
        <w:t>административной ответственности, начатое производство по делу об административном правонарушении подлежит прекращению.</w:t>
      </w:r>
    </w:p>
    <w:p>
      <w:pPr>
        <w:spacing w:before="0" w:after="0" w:line="280" w:lineRule="atLeast"/>
        <w:ind w:firstLine="709"/>
        <w:jc w:val="both"/>
      </w:pPr>
      <w:r>
        <w:rPr>
          <w:rFonts w:ascii="Times New Roman" w:eastAsia="Times New Roman" w:hAnsi="Times New Roman" w:cs="Times New Roman"/>
          <w:sz w:val="28"/>
          <w:szCs w:val="28"/>
        </w:rPr>
        <w:t>Как усматривается из разъяснений, изложенных в п. 21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w:t>
      </w:r>
      <w:r>
        <w:rPr>
          <w:rFonts w:ascii="Times New Roman" w:eastAsia="Times New Roman" w:hAnsi="Times New Roman" w:cs="Times New Roman"/>
          <w:sz w:val="28"/>
          <w:szCs w:val="28"/>
        </w:rPr>
        <w:t xml:space="preserve"> и тяжести наступивших последствий не </w:t>
      </w:r>
      <w:r>
        <w:rPr>
          <w:rFonts w:ascii="Times New Roman" w:eastAsia="Times New Roman" w:hAnsi="Times New Roman" w:cs="Times New Roman"/>
          <w:sz w:val="28"/>
          <w:szCs w:val="28"/>
        </w:rPr>
        <w:t>представляющее</w:t>
      </w:r>
      <w:r>
        <w:rPr>
          <w:rFonts w:ascii="Times New Roman" w:eastAsia="Times New Roman" w:hAnsi="Times New Roman" w:cs="Times New Roman"/>
          <w:sz w:val="28"/>
          <w:szCs w:val="28"/>
        </w:rPr>
        <w:t xml:space="preserve"> существенного нарушения охраняемых общественных правоотношений. При установлении малозначительности совершенного административного правонарушения судья на основании ст. </w:t>
      </w:r>
      <w:hyperlink r:id="rId4" w:tgtFrame="_blank" w:history="1">
        <w:r>
          <w:rPr>
            <w:rFonts w:ascii="Times New Roman" w:eastAsia="Times New Roman" w:hAnsi="Times New Roman" w:cs="Times New Roman"/>
            <w:color w:val="0000EE"/>
            <w:sz w:val="28"/>
            <w:szCs w:val="28"/>
          </w:rPr>
          <w:t>2.9 КоАП</w:t>
        </w:r>
      </w:hyperlink>
      <w:r>
        <w:rPr>
          <w:rFonts w:ascii="Times New Roman" w:eastAsia="Times New Roman" w:hAnsi="Times New Roman" w:cs="Times New Roman"/>
          <w:sz w:val="28"/>
          <w:szCs w:val="28"/>
        </w:rPr>
        <w:t xml:space="preserve"> Российской Федерации вправе освободить виновное лицо от административной ответственности и ограничиться устным замечанием, о чем указывается в постановлении о прекращении производства по делу.</w:t>
      </w:r>
    </w:p>
    <w:p>
      <w:pPr>
        <w:spacing w:before="0" w:after="0" w:line="280" w:lineRule="atLeast"/>
        <w:ind w:firstLine="709"/>
        <w:jc w:val="both"/>
      </w:pPr>
      <w:r>
        <w:rPr>
          <w:rFonts w:ascii="Times New Roman" w:eastAsia="Times New Roman" w:hAnsi="Times New Roman" w:cs="Times New Roman"/>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18, 18.1 своего постановления разъясняют, что при квалификации правонарушения в качестве малозначительного судам необходимо исходить из оценки конкретных обстоятельств его совершения.</w:t>
      </w:r>
      <w:r>
        <w:rPr>
          <w:rFonts w:ascii="Times New Roman" w:eastAsia="Times New Roman" w:hAnsi="Times New Roman" w:cs="Times New Roman"/>
          <w:sz w:val="28"/>
          <w:szCs w:val="2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w:t>
      </w:r>
      <w:hyperlink r:id="rId4" w:tgtFrame="_blank" w:history="1">
        <w:r>
          <w:rPr>
            <w:rFonts w:ascii="Times New Roman" w:eastAsia="Times New Roman" w:hAnsi="Times New Roman" w:cs="Times New Roman"/>
            <w:color w:val="0000EE"/>
            <w:sz w:val="28"/>
            <w:szCs w:val="28"/>
          </w:rPr>
          <w:t>2.9 КоАП</w:t>
        </w:r>
      </w:hyperlink>
      <w:r>
        <w:rPr>
          <w:rFonts w:ascii="Times New Roman" w:eastAsia="Times New Roman" w:hAnsi="Times New Roman" w:cs="Times New Roman"/>
          <w:sz w:val="28"/>
          <w:szCs w:val="28"/>
        </w:rPr>
        <w:t xml:space="preserve"> Российской Федерации не содержит оговорок о ее неприменении к каким-либо составам правонарушений, предусмотренным КоАП Российской Федерации.</w:t>
      </w:r>
    </w:p>
    <w:p>
      <w:pPr>
        <w:spacing w:before="0" w:after="0" w:line="280" w:lineRule="atLeast"/>
        <w:ind w:firstLine="709"/>
        <w:jc w:val="both"/>
      </w:pPr>
      <w:r>
        <w:rPr>
          <w:rFonts w:ascii="Times New Roman" w:eastAsia="Times New Roman" w:hAnsi="Times New Roman" w:cs="Times New Roman"/>
          <w:sz w:val="28"/>
          <w:szCs w:val="28"/>
        </w:rPr>
        <w:t xml:space="preserve">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w:t>
      </w:r>
      <w:hyperlink r:id="rId6" w:tgtFrame="_blank" w:history="1">
        <w:r>
          <w:rPr>
            <w:rFonts w:ascii="Times New Roman" w:eastAsia="Times New Roman" w:hAnsi="Times New Roman" w:cs="Times New Roman"/>
            <w:color w:val="0000EE"/>
            <w:sz w:val="28"/>
            <w:szCs w:val="28"/>
          </w:rPr>
          <w:t>4.2 КоАП</w:t>
        </w:r>
      </w:hyperlink>
      <w:r>
        <w:rPr>
          <w:rFonts w:ascii="Times New Roman" w:eastAsia="Times New Roman" w:hAnsi="Times New Roman" w:cs="Times New Roman"/>
          <w:sz w:val="28"/>
          <w:szCs w:val="28"/>
        </w:rPr>
        <w:t xml:space="preserve">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pPr>
        <w:spacing w:before="0" w:after="0" w:line="280" w:lineRule="atLeast"/>
        <w:ind w:firstLine="709"/>
        <w:jc w:val="both"/>
      </w:pPr>
      <w:r>
        <w:rPr>
          <w:rFonts w:ascii="Times New Roman" w:eastAsia="Times New Roman" w:hAnsi="Times New Roman" w:cs="Times New Roman"/>
          <w:sz w:val="28"/>
          <w:szCs w:val="28"/>
        </w:rPr>
        <w:t>По данному делу потерпевш</w:t>
      </w:r>
      <w:r>
        <w:rPr>
          <w:rFonts w:ascii="Times New Roman" w:eastAsia="Times New Roman" w:hAnsi="Times New Roman" w:cs="Times New Roman"/>
          <w:sz w:val="28"/>
          <w:szCs w:val="28"/>
        </w:rPr>
        <w:t>ий</w:t>
      </w:r>
      <w:r>
        <w:rPr>
          <w:rFonts w:ascii="Times New Roman" w:eastAsia="Times New Roman" w:hAnsi="Times New Roman" w:cs="Times New Roman"/>
          <w:sz w:val="28"/>
          <w:szCs w:val="28"/>
        </w:rPr>
        <w:t xml:space="preserve"> просит прекратить в отношении </w:t>
      </w:r>
      <w:r>
        <w:rPr>
          <w:rFonts w:ascii="Times New Roman" w:eastAsia="Times New Roman" w:hAnsi="Times New Roman" w:cs="Times New Roman"/>
          <w:sz w:val="28"/>
          <w:szCs w:val="28"/>
        </w:rPr>
        <w:t>Рамазановой</w:t>
      </w:r>
      <w:r>
        <w:rPr>
          <w:rFonts w:ascii="Times New Roman" w:eastAsia="Times New Roman" w:hAnsi="Times New Roman" w:cs="Times New Roman"/>
          <w:sz w:val="28"/>
          <w:szCs w:val="28"/>
        </w:rPr>
        <w:t xml:space="preserve"> Э.А.</w:t>
      </w:r>
      <w:r>
        <w:rPr>
          <w:rFonts w:ascii="Times New Roman" w:eastAsia="Times New Roman" w:hAnsi="Times New Roman" w:cs="Times New Roman"/>
          <w:sz w:val="28"/>
          <w:szCs w:val="28"/>
        </w:rPr>
        <w:t xml:space="preserve"> дело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Рамазанова Э.А.</w:t>
      </w:r>
      <w:r>
        <w:rPr>
          <w:rFonts w:ascii="Times New Roman" w:eastAsia="Times New Roman" w:hAnsi="Times New Roman" w:cs="Times New Roman"/>
          <w:sz w:val="28"/>
          <w:szCs w:val="28"/>
        </w:rPr>
        <w:t xml:space="preserve"> вину признал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раскаял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w:t>
      </w:r>
    </w:p>
    <w:p>
      <w:pPr>
        <w:spacing w:before="0" w:after="0" w:line="280" w:lineRule="atLeast"/>
        <w:ind w:firstLine="709"/>
        <w:jc w:val="both"/>
      </w:pPr>
      <w:r>
        <w:rPr>
          <w:rFonts w:ascii="Times New Roman" w:eastAsia="Times New Roman" w:hAnsi="Times New Roman" w:cs="Times New Roman"/>
          <w:sz w:val="28"/>
          <w:szCs w:val="28"/>
        </w:rPr>
        <w:t xml:space="preserve">Таким образом, совершенное </w:t>
      </w:r>
      <w:r>
        <w:rPr>
          <w:rFonts w:ascii="Times New Roman" w:eastAsia="Times New Roman" w:hAnsi="Times New Roman" w:cs="Times New Roman"/>
          <w:sz w:val="28"/>
          <w:szCs w:val="28"/>
        </w:rPr>
        <w:t>Рамазановой</w:t>
      </w:r>
      <w:r>
        <w:rPr>
          <w:rFonts w:ascii="Times New Roman" w:eastAsia="Times New Roman" w:hAnsi="Times New Roman" w:cs="Times New Roman"/>
          <w:sz w:val="28"/>
          <w:szCs w:val="28"/>
        </w:rPr>
        <w:t xml:space="preserve"> Э.А.</w:t>
      </w:r>
      <w:r>
        <w:rPr>
          <w:rFonts w:ascii="Times New Roman" w:eastAsia="Times New Roman" w:hAnsi="Times New Roman" w:cs="Times New Roman"/>
          <w:sz w:val="28"/>
          <w:szCs w:val="28"/>
        </w:rPr>
        <w:t xml:space="preserve"> деяние формально содержит признаки состава административного правонарушения, предусмотренного </w:t>
      </w:r>
      <w:r>
        <w:rPr>
          <w:rFonts w:ascii="Times New Roman" w:eastAsia="Times New Roman" w:hAnsi="Times New Roman" w:cs="Times New Roman"/>
          <w:sz w:val="28"/>
          <w:szCs w:val="28"/>
        </w:rPr>
        <w:t>ч. 2 ст. 12.27 КоАП</w:t>
      </w:r>
      <w:r>
        <w:rPr>
          <w:rFonts w:ascii="Times New Roman" w:eastAsia="Times New Roman" w:hAnsi="Times New Roman" w:cs="Times New Roman"/>
          <w:sz w:val="28"/>
          <w:szCs w:val="28"/>
        </w:rPr>
        <w:t xml:space="preserve"> Российской Федерации, но с учетом фактических обстоятельств дела, характера правонарушения, степени его </w:t>
      </w:r>
      <w:r>
        <w:rPr>
          <w:rFonts w:ascii="Times New Roman" w:eastAsia="Times New Roman" w:hAnsi="Times New Roman" w:cs="Times New Roman"/>
          <w:sz w:val="28"/>
          <w:szCs w:val="28"/>
        </w:rPr>
        <w:t xml:space="preserve">общественной опасности, размера вреда и тяжести наступивших последствий, а </w:t>
      </w:r>
      <w:r>
        <w:rPr>
          <w:rFonts w:ascii="Times New Roman" w:eastAsia="Times New Roman" w:hAnsi="Times New Roman" w:cs="Times New Roman"/>
          <w:sz w:val="28"/>
          <w:szCs w:val="28"/>
        </w:rPr>
        <w:t>также с учетом состоявшегося примирения сторон, не представляет существенного нарушения охраняемых общественных правоотношений.</w:t>
      </w:r>
      <w:r>
        <w:rPr>
          <w:rFonts w:ascii="Times New Roman" w:eastAsia="Times New Roman" w:hAnsi="Times New Roman" w:cs="Times New Roman"/>
          <w:sz w:val="28"/>
          <w:szCs w:val="28"/>
        </w:rPr>
        <w:t xml:space="preserve"> Поэтому суд находит основания для оценки совершенного административного правонарушения как малозначительного, и на основании ст. </w:t>
      </w:r>
      <w:hyperlink r:id="rId4" w:tgtFrame="_blank" w:history="1">
        <w:r>
          <w:rPr>
            <w:rFonts w:ascii="Times New Roman" w:eastAsia="Times New Roman" w:hAnsi="Times New Roman" w:cs="Times New Roman"/>
            <w:color w:val="0000EE"/>
            <w:sz w:val="28"/>
            <w:szCs w:val="28"/>
          </w:rPr>
          <w:t>2.9 КоАП</w:t>
        </w:r>
      </w:hyperlink>
      <w:r>
        <w:rPr>
          <w:rFonts w:ascii="Times New Roman" w:eastAsia="Times New Roman" w:hAnsi="Times New Roman" w:cs="Times New Roman"/>
          <w:sz w:val="28"/>
          <w:szCs w:val="28"/>
        </w:rPr>
        <w:t xml:space="preserve"> Российской Федерации полагает необходимым освободить </w:t>
      </w:r>
      <w:r>
        <w:rPr>
          <w:rFonts w:ascii="Times New Roman" w:eastAsia="Times New Roman" w:hAnsi="Times New Roman" w:cs="Times New Roman"/>
          <w:sz w:val="28"/>
          <w:szCs w:val="28"/>
        </w:rPr>
        <w:t>Рамазанову</w:t>
      </w:r>
      <w:r>
        <w:rPr>
          <w:rFonts w:ascii="Times New Roman" w:eastAsia="Times New Roman" w:hAnsi="Times New Roman" w:cs="Times New Roman"/>
          <w:sz w:val="28"/>
          <w:szCs w:val="28"/>
        </w:rPr>
        <w:t xml:space="preserve"> Э.А.</w:t>
      </w:r>
      <w:r>
        <w:rPr>
          <w:rFonts w:ascii="Times New Roman" w:eastAsia="Times New Roman" w:hAnsi="Times New Roman" w:cs="Times New Roman"/>
          <w:sz w:val="28"/>
          <w:szCs w:val="28"/>
        </w:rPr>
        <w:t xml:space="preserve"> от административной ответственности, прекратить в отношении не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дело об административном правонарушении и объявить 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устное замечание.</w:t>
      </w:r>
    </w:p>
    <w:p>
      <w:pPr>
        <w:spacing w:before="0" w:after="0" w:line="280" w:lineRule="atLeast"/>
        <w:ind w:firstLine="709"/>
        <w:jc w:val="both"/>
      </w:pPr>
      <w:r>
        <w:rPr>
          <w:rFonts w:ascii="Times New Roman" w:eastAsia="Times New Roman" w:hAnsi="Times New Roman" w:cs="Times New Roman"/>
          <w:sz w:val="28"/>
          <w:szCs w:val="28"/>
        </w:rPr>
        <w:t>Руководствуясь ст. 2.9, п. 9 ч. 1 ст. 24.5, ст. ст. 29.9 – 29.11 КоАП Российской Федерации, суд</w:t>
      </w:r>
    </w:p>
    <w:p>
      <w:pPr>
        <w:spacing w:before="0" w:after="0" w:line="280" w:lineRule="atLeast"/>
        <w:ind w:firstLine="709"/>
        <w:jc w:val="center"/>
      </w:pPr>
      <w:r>
        <w:rPr>
          <w:rFonts w:ascii="Times New Roman" w:eastAsia="Times New Roman" w:hAnsi="Times New Roman" w:cs="Times New Roman"/>
          <w:sz w:val="28"/>
          <w:szCs w:val="28"/>
        </w:rPr>
        <w:t>ПОСТАНОВИЛ:</w:t>
      </w:r>
    </w:p>
    <w:p>
      <w:pPr>
        <w:spacing w:before="0" w:after="0" w:line="280" w:lineRule="atLeast"/>
        <w:ind w:firstLine="709"/>
        <w:jc w:val="both"/>
      </w:pPr>
    </w:p>
    <w:p>
      <w:pPr>
        <w:spacing w:before="0" w:after="0" w:line="280" w:lineRule="atLeast"/>
        <w:ind w:firstLine="709"/>
        <w:jc w:val="both"/>
      </w:pPr>
      <w:r>
        <w:rPr>
          <w:rFonts w:ascii="Times New Roman" w:eastAsia="Times New Roman" w:hAnsi="Times New Roman" w:cs="Times New Roman"/>
          <w:sz w:val="28"/>
          <w:szCs w:val="28"/>
        </w:rPr>
        <w:t>Рамазанову</w:t>
      </w:r>
      <w:r>
        <w:rPr>
          <w:rFonts w:ascii="Times New Roman" w:eastAsia="Times New Roman" w:hAnsi="Times New Roman" w:cs="Times New Roman"/>
          <w:sz w:val="28"/>
          <w:szCs w:val="28"/>
        </w:rPr>
        <w:t xml:space="preserve"> </w:t>
      </w:r>
      <w:r>
        <w:rPr>
          <w:rStyle w:val="cat-UserDefinedgrp-26rplc-30"/>
          <w:rFonts w:ascii="Times New Roman" w:eastAsia="Times New Roman" w:hAnsi="Times New Roman" w:cs="Times New Roman"/>
          <w:sz w:val="28"/>
          <w:szCs w:val="28"/>
        </w:rPr>
        <w:t>Э.А.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освободить от административной ответственности на основании ст. </w:t>
      </w:r>
      <w:hyperlink r:id="rId4" w:tgtFrame="_blank" w:history="1">
        <w:r>
          <w:rPr>
            <w:rFonts w:ascii="Times New Roman" w:eastAsia="Times New Roman" w:hAnsi="Times New Roman" w:cs="Times New Roman"/>
            <w:color w:val="0000EE"/>
            <w:sz w:val="28"/>
            <w:szCs w:val="28"/>
          </w:rPr>
          <w:t>2.9 КоАП</w:t>
        </w:r>
      </w:hyperlink>
      <w:r>
        <w:rPr>
          <w:rFonts w:ascii="Times New Roman" w:eastAsia="Times New Roman" w:hAnsi="Times New Roman" w:cs="Times New Roman"/>
          <w:sz w:val="28"/>
          <w:szCs w:val="28"/>
        </w:rPr>
        <w:t xml:space="preserve"> Российской Федерации за малозначительностью совершенного административного правонарушения, предусмотренного </w:t>
      </w:r>
      <w:r>
        <w:rPr>
          <w:rFonts w:ascii="Times New Roman" w:eastAsia="Times New Roman" w:hAnsi="Times New Roman" w:cs="Times New Roman"/>
          <w:sz w:val="28"/>
          <w:szCs w:val="28"/>
        </w:rPr>
        <w:t>ч. 2 ст. 12.27</w:t>
      </w:r>
      <w:r>
        <w:rPr>
          <w:rFonts w:ascii="Times New Roman" w:eastAsia="Times New Roman" w:hAnsi="Times New Roman" w:cs="Times New Roman"/>
          <w:sz w:val="28"/>
          <w:szCs w:val="28"/>
        </w:rPr>
        <w:t xml:space="preserve"> КоАП Российской Федерации, объявив 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устное замечание.</w:t>
      </w:r>
    </w:p>
    <w:p>
      <w:pPr>
        <w:spacing w:before="0" w:after="0" w:line="280" w:lineRule="atLeast"/>
        <w:ind w:firstLine="709"/>
        <w:jc w:val="both"/>
      </w:pPr>
      <w:r>
        <w:rPr>
          <w:rFonts w:ascii="Times New Roman" w:eastAsia="Times New Roman" w:hAnsi="Times New Roman" w:cs="Times New Roman"/>
          <w:sz w:val="28"/>
          <w:szCs w:val="28"/>
        </w:rPr>
        <w:t xml:space="preserve">Производство по делу об административном правонарушении, предусмотренном </w:t>
      </w:r>
      <w:r>
        <w:rPr>
          <w:rFonts w:ascii="Times New Roman" w:eastAsia="Times New Roman" w:hAnsi="Times New Roman" w:cs="Times New Roman"/>
          <w:sz w:val="28"/>
          <w:szCs w:val="28"/>
        </w:rPr>
        <w:t>ч. 2 ст. 12.27</w:t>
      </w:r>
      <w:r>
        <w:rPr>
          <w:rFonts w:ascii="Times New Roman" w:eastAsia="Times New Roman" w:hAnsi="Times New Roman" w:cs="Times New Roman"/>
          <w:sz w:val="28"/>
          <w:szCs w:val="28"/>
        </w:rPr>
        <w:t xml:space="preserve"> КоАП Российской Федерации, в отношении </w:t>
      </w:r>
      <w:r>
        <w:rPr>
          <w:rFonts w:ascii="Times New Roman" w:eastAsia="Times New Roman" w:hAnsi="Times New Roman" w:cs="Times New Roman"/>
          <w:sz w:val="28"/>
          <w:szCs w:val="28"/>
        </w:rPr>
        <w:t>Рамазановой</w:t>
      </w:r>
      <w:r>
        <w:rPr>
          <w:rFonts w:ascii="Times New Roman" w:eastAsia="Times New Roman" w:hAnsi="Times New Roman" w:cs="Times New Roman"/>
          <w:sz w:val="28"/>
          <w:szCs w:val="28"/>
        </w:rPr>
        <w:t xml:space="preserve"> </w:t>
      </w:r>
      <w:r>
        <w:rPr>
          <w:rStyle w:val="cat-UserDefinedgrp-21rplc-32"/>
          <w:rFonts w:ascii="Times New Roman" w:eastAsia="Times New Roman" w:hAnsi="Times New Roman" w:cs="Times New Roman"/>
          <w:sz w:val="28"/>
          <w:szCs w:val="28"/>
        </w:rPr>
        <w:t>Э.А.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прекратить</w:t>
      </w:r>
      <w:r>
        <w:rPr>
          <w:rFonts w:ascii="Times New Roman" w:eastAsia="Times New Roman" w:hAnsi="Times New Roman" w:cs="Times New Roman"/>
          <w:sz w:val="28"/>
          <w:szCs w:val="28"/>
        </w:rPr>
        <w:t>.</w:t>
      </w:r>
    </w:p>
    <w:p>
      <w:pPr>
        <w:spacing w:before="0" w:after="0" w:line="280" w:lineRule="atLeast"/>
        <w:ind w:firstLine="709"/>
        <w:jc w:val="both"/>
      </w:pP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 вынесший постановление.</w:t>
      </w:r>
    </w:p>
    <w:p>
      <w:pPr>
        <w:spacing w:before="0" w:after="0" w:line="280" w:lineRule="atLeast"/>
        <w:ind w:firstLine="709"/>
        <w:jc w:val="both"/>
      </w:pPr>
    </w:p>
    <w:p>
      <w:pPr>
        <w:spacing w:before="0" w:after="0" w:line="280" w:lineRule="atLeast"/>
        <w:ind w:firstLine="709"/>
        <w:jc w:val="both"/>
        <w:rPr>
          <w:sz w:val="24"/>
          <w:szCs w:val="24"/>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8"/>
          <w:szCs w:val="28"/>
        </w:rPr>
        <w:t xml:space="preserve">Е.А. </w:t>
      </w:r>
      <w:r>
        <w:rPr>
          <w:rFonts w:ascii="Times New Roman" w:eastAsia="Times New Roman" w:hAnsi="Times New Roman" w:cs="Times New Roman"/>
          <w:sz w:val="28"/>
          <w:szCs w:val="28"/>
        </w:rPr>
        <w:t>Бардукова</w:t>
      </w:r>
    </w:p>
    <w:p>
      <w:pPr>
        <w:spacing w:before="0" w:after="0" w:line="280" w:lineRule="atLeast"/>
        <w:ind w:firstLine="709"/>
        <w:jc w:val="both"/>
      </w:pPr>
    </w:p>
    <w:tbl>
      <w:tblPr>
        <w:tblInd w:w="113" w:type="dxa"/>
        <w:tblCellMar>
          <w:top w:w="0" w:type="dxa"/>
          <w:left w:w="0" w:type="dxa"/>
          <w:bottom w:w="0" w:type="dxa"/>
          <w:right w:w="0" w:type="dxa"/>
        </w:tblCellMar>
      </w:tblPr>
      <w:tblGrid>
        <w:gridCol w:w="4793"/>
        <w:gridCol w:w="4783"/>
      </w:tblGrid>
      <w:tr>
        <w:tblPrEx>
          <w:tblInd w:w="113" w:type="dxa"/>
          <w:tblCellMar>
            <w:top w:w="0" w:type="dxa"/>
            <w:left w:w="0" w:type="dxa"/>
            <w:bottom w:w="0" w:type="dxa"/>
            <w:right w:w="0" w:type="dxa"/>
          </w:tblCellMar>
        </w:tblPrEx>
        <w:tc>
          <w:tcPr>
            <w:tcW w:w="4927" w:type="dxa"/>
            <w:noWrap w:val="0"/>
            <w:tcMar>
              <w:top w:w="5" w:type="dxa"/>
              <w:left w:w="113" w:type="dxa"/>
              <w:bottom w:w="5" w:type="dxa"/>
              <w:right w:w="113" w:type="dxa"/>
            </w:tcMar>
            <w:vAlign w:val="top"/>
            <w:hideMark/>
          </w:tcPr>
          <w:p>
            <w:pPr>
              <w:spacing w:before="0" w:after="0" w:line="240" w:lineRule="atLeast"/>
              <w:ind w:firstLine="709"/>
              <w:jc w:val="both"/>
              <w:rPr>
                <w:b w:val="0"/>
                <w:bCs w:val="0"/>
                <w:i w:val="0"/>
                <w:iCs w:val="0"/>
                <w:smallCaps w:val="0"/>
                <w:color w:val="000000"/>
              </w:rPr>
            </w:pPr>
            <w:r>
              <w:rPr>
                <w:rStyle w:val="cat-UserDefinedgrp-27rplc-35"/>
                <w:rFonts w:ascii="Times New Roman" w:eastAsia="Times New Roman" w:hAnsi="Times New Roman" w:cs="Times New Roman"/>
                <w:b w:val="0"/>
                <w:bCs w:val="0"/>
                <w:i w:val="0"/>
                <w:iCs w:val="0"/>
                <w:smallCaps w:val="0"/>
                <w:color w:val="000000"/>
                <w:sz w:val="18"/>
                <w:szCs w:val="18"/>
              </w:rPr>
              <w:t>...</w:t>
            </w:r>
          </w:p>
        </w:tc>
        <w:tc>
          <w:tcPr>
            <w:tcW w:w="4928" w:type="dxa"/>
            <w:noWrap w:val="0"/>
            <w:tcMar>
              <w:top w:w="5" w:type="dxa"/>
              <w:left w:w="113" w:type="dxa"/>
              <w:bottom w:w="5" w:type="dxa"/>
              <w:right w:w="113" w:type="dxa"/>
            </w:tcMar>
            <w:vAlign w:val="top"/>
            <w:hideMark/>
          </w:tcPr>
          <w:p>
            <w:pPr>
              <w:spacing w:before="0" w:after="0" w:line="240" w:lineRule="atLeast"/>
              <w:jc w:val="both"/>
              <w:rPr>
                <w:b w:val="0"/>
                <w:bCs w:val="0"/>
                <w:i w:val="0"/>
                <w:iCs w:val="0"/>
                <w:smallCaps w:val="0"/>
                <w:color w:val="000000"/>
              </w:rPr>
            </w:pPr>
          </w:p>
        </w:tc>
      </w:tr>
    </w:tbl>
    <w:p>
      <w:pPr>
        <w:spacing w:before="0" w:after="0" w:line="240" w:lineRule="atLeast"/>
        <w:ind w:firstLine="709"/>
        <w:jc w:val="both"/>
      </w:pPr>
    </w:p>
    <w:sectPr>
      <w:headerReference w:type="default" r:id="rId7"/>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rPr>
        <w:sz w:val="22"/>
        <w:szCs w:val="22"/>
      </w:rPr>
    </w:pPr>
  </w:p>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21rplc-5">
    <w:name w:val="cat-UserDefined grp-21 rplc-5"/>
    <w:basedOn w:val="DefaultParagraphFont"/>
  </w:style>
  <w:style w:type="character" w:customStyle="1" w:styleId="cat-UserDefinedgrp-22rplc-7">
    <w:name w:val="cat-UserDefined grp-22 rplc-7"/>
    <w:basedOn w:val="DefaultParagraphFont"/>
  </w:style>
  <w:style w:type="character" w:customStyle="1" w:styleId="cat-UserDefinedgrp-23rplc-15">
    <w:name w:val="cat-UserDefined grp-23 rplc-15"/>
    <w:basedOn w:val="DefaultParagraphFont"/>
  </w:style>
  <w:style w:type="character" w:customStyle="1" w:styleId="cat-UserDefinedgrp-24rplc-17">
    <w:name w:val="cat-UserDefined grp-24 rplc-17"/>
    <w:basedOn w:val="DefaultParagraphFont"/>
  </w:style>
  <w:style w:type="character" w:customStyle="1" w:styleId="cat-UserDefinedgrp-25rplc-18">
    <w:name w:val="cat-UserDefined grp-25 rplc-18"/>
    <w:basedOn w:val="DefaultParagraphFont"/>
  </w:style>
  <w:style w:type="character" w:customStyle="1" w:styleId="cat-UserDefinedgrp-26rplc-30">
    <w:name w:val="cat-UserDefined grp-26 rplc-30"/>
    <w:basedOn w:val="DefaultParagraphFont"/>
  </w:style>
  <w:style w:type="character" w:customStyle="1" w:styleId="cat-UserDefinedgrp-21rplc-32">
    <w:name w:val="cat-UserDefined grp-21 rplc-32"/>
    <w:basedOn w:val="DefaultParagraphFont"/>
  </w:style>
  <w:style w:type="character" w:customStyle="1" w:styleId="cat-UserDefinedgrp-27rplc-35">
    <w:name w:val="cat-UserDefined grp-27 rplc-3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glava-2/statia-2.9/" TargetMode="External" /><Relationship Id="rId5" Type="http://schemas.openxmlformats.org/officeDocument/2006/relationships/hyperlink" Target="https://sudact.ru/law/koap/razdel-iv/glava-24/statia-24.5/" TargetMode="External" /><Relationship Id="rId6" Type="http://schemas.openxmlformats.org/officeDocument/2006/relationships/hyperlink" Target="https://sudact.ru/law/koap/razdel-i/glava-4/statia-4.2/"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