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6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UserDefinedgrp-22rplc-9"/>
          <w:rFonts w:ascii="Times New Roman" w:eastAsia="Times New Roman" w:hAnsi="Times New Roman" w:cs="Times New Roman"/>
          <w:sz w:val="28"/>
          <w:szCs w:val="28"/>
        </w:rPr>
        <w:t>ДАНЫНЕ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.09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мин., в отношении которого </w:t>
      </w:r>
      <w:r>
        <w:rPr>
          <w:rStyle w:val="cat-UserDefinedgrp-9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районного суда РК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чем нарушил ФЗ-64 от 06.04.2011 года.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eastAsia="Times New Roman" w:hAnsi="Times New Roman" w:cs="Times New Roman"/>
          <w:sz w:val="28"/>
          <w:szCs w:val="28"/>
        </w:rPr>
        <w:t>свою вину по указанным фактам не отрицал.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3 ст. 19.24 КоАП РФ повторное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>
        <w:rPr>
          <w:rFonts w:ascii="Times New Roman" w:eastAsia="Times New Roman" w:hAnsi="Times New Roman" w:cs="Times New Roman"/>
          <w:sz w:val="28"/>
          <w:szCs w:val="28"/>
        </w:rPr>
        <w:t>до сорока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от десяти до пятнадцати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06</w:t>
      </w:r>
      <w:r>
        <w:rPr>
          <w:rFonts w:ascii="Times New Roman" w:eastAsia="Times New Roman" w:hAnsi="Times New Roman" w:cs="Times New Roman"/>
          <w:sz w:val="28"/>
          <w:szCs w:val="28"/>
        </w:rPr>
        <w:t>.04.</w:t>
      </w:r>
      <w:r>
        <w:rPr>
          <w:rFonts w:ascii="Times New Roman" w:eastAsia="Times New Roman" w:hAnsi="Times New Roman" w:cs="Times New Roman"/>
          <w:sz w:val="28"/>
          <w:szCs w:val="28"/>
        </w:rPr>
        <w:t>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(ст. 1).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 в течени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вступившим в законную силу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районного суда РК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UserDefinedgrp-9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в виде запрета на пребывание поднадзорного вне жилого помещения, являющегося местом жительства или пребывания, с 22 часов до 6 часов утра следующего дня.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.09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установленного судом административного ограничения отсутствовал по месту своего жительства по адресу: </w:t>
      </w:r>
      <w:r>
        <w:rPr>
          <w:rStyle w:val="cat-UserDefinedgrp-23rplc-27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вмененного административного правонарушения подтверждается собранными по делу доказательствами: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РК-</w:t>
      </w:r>
      <w:r>
        <w:rPr>
          <w:rFonts w:ascii="Times New Roman" w:eastAsia="Times New Roman" w:hAnsi="Times New Roman" w:cs="Times New Roman"/>
          <w:sz w:val="28"/>
          <w:szCs w:val="28"/>
        </w:rPr>
        <w:t>291</w:t>
      </w:r>
      <w:r>
        <w:rPr>
          <w:rFonts w:ascii="Times New Roman" w:eastAsia="Times New Roman" w:hAnsi="Times New Roman" w:cs="Times New Roman"/>
          <w:sz w:val="28"/>
          <w:szCs w:val="28"/>
        </w:rPr>
        <w:t>908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.09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рапортом об обнаружении признаков административного правонарушения,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районного суда РК от </w:t>
      </w:r>
      <w:r>
        <w:rPr>
          <w:rStyle w:val="cat-UserDefinedgrp-9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а так же наступившие последствия.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судом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подвергнуть административному наказанию в пределах санкции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29.7, 29.9, 29.10 КоАП РФ, суд –</w:t>
      </w:r>
    </w:p>
    <w:p>
      <w:pPr>
        <w:spacing w:before="0" w:after="0"/>
        <w:ind w:firstLine="708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34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признать виновным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>. КоАП РФ назначить административное наказание в виде административного ареста на 10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ч.1 ст. 32.8. КоАП РФ, постановление подлежит немедленному исполнению органами внутренних дел.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административного наказания в виде ареста исчислять с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 2020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№57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rPr>
          <w:sz w:val="16"/>
          <w:szCs w:val="16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судебного участка №57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№56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6">
    <w:name w:val="cat-UserDefined grp-21 rplc-6"/>
    <w:basedOn w:val="DefaultParagraphFont"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9rplc-15">
    <w:name w:val="cat-UserDefined grp-9 rplc-15"/>
    <w:basedOn w:val="DefaultParagraphFont"/>
  </w:style>
  <w:style w:type="character" w:customStyle="1" w:styleId="cat-UserDefinedgrp-9rplc-20">
    <w:name w:val="cat-UserDefined grp-9 rplc-20"/>
    <w:basedOn w:val="DefaultParagraphFont"/>
  </w:style>
  <w:style w:type="character" w:customStyle="1" w:styleId="cat-UserDefinedgrp-23rplc-27">
    <w:name w:val="cat-UserDefined grp-23 rplc-27"/>
    <w:basedOn w:val="DefaultParagraphFont"/>
  </w:style>
  <w:style w:type="character" w:customStyle="1" w:styleId="cat-UserDefinedgrp-9rplc-31">
    <w:name w:val="cat-UserDefined grp-9 rplc-31"/>
    <w:basedOn w:val="DefaultParagraphFont"/>
  </w:style>
  <w:style w:type="character" w:customStyle="1" w:styleId="cat-UserDefinedgrp-21rplc-34">
    <w:name w:val="cat-UserDefined grp-21 rplc-34"/>
    <w:basedOn w:val="DefaultParagraphFont"/>
  </w:style>
  <w:style w:type="character" w:customStyle="1" w:styleId="cat-UserDefinedgrp-24rplc-35">
    <w:name w:val="cat-UserDefined grp-24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