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98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6"/>
          <w:rFonts w:ascii="Times New Roman" w:eastAsia="Times New Roman" w:hAnsi="Times New Roman" w:cs="Times New Roman"/>
          <w:sz w:val="28"/>
          <w:szCs w:val="28"/>
        </w:rPr>
        <w:t>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2rplc-8"/>
          <w:rFonts w:ascii="Times New Roman" w:eastAsia="Times New Roman" w:hAnsi="Times New Roman" w:cs="Times New Roman"/>
          <w:sz w:val="28"/>
          <w:szCs w:val="28"/>
        </w:rPr>
        <w:t>ДАНЫНЕ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16"/>
          <w:szCs w:val="16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08.10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мин., в отношении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30.04.2020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 районного суда РК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 административный надзор, а именно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месту своего проживания, чем нарушил ФЗ-64 от 06.04.2011 года.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 </w:t>
      </w:r>
      <w:r>
        <w:rPr>
          <w:rFonts w:ascii="Times New Roman" w:eastAsia="Times New Roman" w:hAnsi="Times New Roman" w:cs="Times New Roman"/>
          <w:sz w:val="28"/>
          <w:szCs w:val="28"/>
        </w:rPr>
        <w:t>свою вину по указанным фактам не отрицал.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3 ст. 19.24 КоАП РФ повторное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>
        <w:rPr>
          <w:rFonts w:ascii="Times New Roman" w:eastAsia="Times New Roman" w:hAnsi="Times New Roman" w:cs="Times New Roman"/>
          <w:sz w:val="28"/>
          <w:szCs w:val="28"/>
        </w:rPr>
        <w:t>до сорока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от десяти до пятнадцати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Федеральному закону от 06</w:t>
      </w:r>
      <w:r>
        <w:rPr>
          <w:rFonts w:ascii="Times New Roman" w:eastAsia="Times New Roman" w:hAnsi="Times New Roman" w:cs="Times New Roman"/>
          <w:sz w:val="28"/>
          <w:szCs w:val="28"/>
        </w:rPr>
        <w:t>.04.</w:t>
      </w:r>
      <w:r>
        <w:rPr>
          <w:rFonts w:ascii="Times New Roman" w:eastAsia="Times New Roman" w:hAnsi="Times New Roman" w:cs="Times New Roman"/>
          <w:sz w:val="28"/>
          <w:szCs w:val="28"/>
        </w:rPr>
        <w:t>2011 года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(ст. 1).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3 ч. 1 ст. 4 названного Федерального закона предусматривает, что в отношении поднадзорного лица может быть установлено такое административное ограничение,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п. 7 ч. 1 ст. 11 вышеуказанного Федерального закона, поднадзорное лицо обязано допускать сотрудников органов внутренних дел в жилое или иное помещение, являющееся местом его жительства либо пребывания, в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определенное время суток, в течение которого этому лицу запрещено пребывание вне указанного помещения.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Объективную сторону правонарушения,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 повторно в течени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материалов дела, вступившим в законную силу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Красногвардейского районного суда РК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30.04.2020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 административный надзор в виде запрета на пребывание поднадзорного вне жилого помещения, являющегося местом жительства или пребывания, с 22 часов до 6 часов утра следующего дня.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Вместе с тем, </w:t>
      </w:r>
      <w:r>
        <w:rPr>
          <w:rFonts w:ascii="Times New Roman" w:eastAsia="Times New Roman" w:hAnsi="Times New Roman" w:cs="Times New Roman"/>
          <w:sz w:val="28"/>
          <w:szCs w:val="28"/>
        </w:rPr>
        <w:t>08.10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часа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установленного судом административного ограничения отсутствовал по месту своего жительства по адресу: </w:t>
      </w:r>
      <w:r>
        <w:rPr>
          <w:rStyle w:val="cat-UserDefinedgrp-23rplc-24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вмененного административного правонарушения подтверждается собранными по делу доказательствами: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РК-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08.10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рапортом об обнаружении признаков административного правонарушения, 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Красногвардейского районного суда РК от </w:t>
      </w:r>
      <w:r>
        <w:rPr>
          <w:rFonts w:ascii="Times New Roman" w:eastAsia="Times New Roman" w:hAnsi="Times New Roman" w:cs="Times New Roman"/>
          <w:sz w:val="28"/>
          <w:szCs w:val="28"/>
        </w:rPr>
        <w:t>30.04.2020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а так же наступившие последствия.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судом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отягчающих административную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п. 2 ч. 1 ст. 4.3 КоАП РФ, является неоднократное привлечение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 к административной ответственности по ст. 19.24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РФ, учитывая характер совершенного административного правонарушения, личность виновного, признание вины, отсутствие обстоятельств, которые смягчают административную ответственность правонарушителя за совершенное правонарушение,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обстоятельств, отягчающих ответственность правонарушителя, </w:t>
      </w:r>
      <w:r>
        <w:rPr>
          <w:rFonts w:ascii="Times New Roman" w:eastAsia="Times New Roman" w:hAnsi="Times New Roman" w:cs="Times New Roman"/>
          <w:sz w:val="28"/>
          <w:szCs w:val="28"/>
        </w:rPr>
        <w:t>судья считает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необходимым подвергнуть административному наказанию в пределах санкции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 29.7, 29.9, 29.10 КоАП РФ, суд –</w:t>
      </w:r>
    </w:p>
    <w:p>
      <w:pPr>
        <w:spacing w:before="0" w:after="0"/>
        <w:ind w:firstLine="708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08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32"/>
          <w:rFonts w:ascii="Times New Roman" w:eastAsia="Times New Roman" w:hAnsi="Times New Roman" w:cs="Times New Roman"/>
          <w:sz w:val="28"/>
          <w:szCs w:val="28"/>
        </w:rPr>
        <w:t>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10.03.1983 года рождения, признать виновным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19.24</w:t>
      </w:r>
      <w:r>
        <w:rPr>
          <w:rFonts w:ascii="Times New Roman" w:eastAsia="Times New Roman" w:hAnsi="Times New Roman" w:cs="Times New Roman"/>
          <w:sz w:val="28"/>
          <w:szCs w:val="28"/>
        </w:rPr>
        <w:t>. КоАП РФ назначить административное наказание в виде административного ареста на 1</w:t>
      </w:r>
      <w:r>
        <w:rPr>
          <w:rFonts w:ascii="Times New Roman" w:eastAsia="Times New Roman" w:hAnsi="Times New Roman" w:cs="Times New Roman"/>
          <w:sz w:val="28"/>
          <w:szCs w:val="28"/>
        </w:rPr>
        <w:t>5(пятнадцать)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ч.1 ст. 32.8. КоАП РФ, постановление подлежит немедленному исполнению органами внутренних дел.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административного наказания в виде ареста исчислять с 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13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года.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№57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rPr>
          <w:sz w:val="16"/>
          <w:szCs w:val="16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мирового судьи судебного участка №57 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№56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6">
    <w:name w:val="cat-UserDefined grp-21 rplc-6"/>
    <w:basedOn w:val="DefaultParagraphFont"/>
  </w:style>
  <w:style w:type="character" w:customStyle="1" w:styleId="cat-UserDefinedgrp-22rplc-8">
    <w:name w:val="cat-UserDefined grp-22 rplc-8"/>
    <w:basedOn w:val="DefaultParagraphFont"/>
  </w:style>
  <w:style w:type="character" w:customStyle="1" w:styleId="cat-UserDefinedgrp-23rplc-24">
    <w:name w:val="cat-UserDefined grp-23 rplc-24"/>
    <w:basedOn w:val="DefaultParagraphFont"/>
  </w:style>
  <w:style w:type="character" w:customStyle="1" w:styleId="cat-UserDefinedgrp-21rplc-32">
    <w:name w:val="cat-UserDefined grp-21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