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мироовго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судьи судебного участка №57,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20.25 КоАП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Панченко </w:t>
      </w:r>
      <w:r>
        <w:rPr>
          <w:rStyle w:val="cat-UserDefinedgrp-15rplc-5"/>
          <w:rFonts w:ascii="Times New Roman" w:eastAsia="Times New Roman" w:hAnsi="Times New Roman" w:cs="Times New Roman"/>
          <w:sz w:val="28"/>
          <w:szCs w:val="28"/>
        </w:rPr>
        <w:t>З.П.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6rplc-7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Панченко З.П.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>, наложенный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.2020г.</w:t>
      </w:r>
      <w:r>
        <w:rPr>
          <w:rFonts w:ascii="Times New Roman" w:eastAsia="Times New Roman" w:hAnsi="Times New Roman" w:cs="Times New Roman"/>
          <w:sz w:val="28"/>
          <w:szCs w:val="28"/>
        </w:rPr>
        <w:t>, в срок, предусмотренный ст. 32.2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положения ч. 1 ст. 20.25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Панченко З.П.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Панченко З.П.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Панченко З.П.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Панченко З.П.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подтверждается письменными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имеющимися в материалах дела: 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№9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.2020г.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,00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Панченко З.П.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Панченко З.П.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Панченко З.П.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Панченко З.П.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 1 ст. 20.25 КоАП РФ, как неуплата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Панченко З.П.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считает необходимым подвергнуть административному наказанию в пределах санкции ч. 1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4.1, </w:t>
      </w:r>
      <w:r>
        <w:rPr>
          <w:rFonts w:ascii="Times New Roman" w:eastAsia="Times New Roman" w:hAnsi="Times New Roman" w:cs="Times New Roman"/>
          <w:sz w:val="28"/>
          <w:szCs w:val="28"/>
        </w:rPr>
        <w:t>20.25,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26.1, 26.2, 26.11,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Панченко </w:t>
      </w:r>
      <w:r>
        <w:rPr>
          <w:rStyle w:val="cat-UserDefinedgrp-15rplc-25"/>
          <w:rFonts w:ascii="Times New Roman" w:eastAsia="Times New Roman" w:hAnsi="Times New Roman" w:cs="Times New Roman"/>
          <w:sz w:val="28"/>
          <w:szCs w:val="28"/>
        </w:rPr>
        <w:t>З.П.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22.06.1993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сроком 20 (двадцать)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Панченко З.П.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5rplc-5">
    <w:name w:val="cat-UserDefined grp-15 rplc-5"/>
    <w:basedOn w:val="DefaultParagraphFont"/>
  </w:style>
  <w:style w:type="character" w:customStyle="1" w:styleId="cat-UserDefinedgrp-16rplc-7">
    <w:name w:val="cat-UserDefined grp-16 rplc-7"/>
    <w:basedOn w:val="DefaultParagraphFont"/>
  </w:style>
  <w:style w:type="character" w:customStyle="1" w:styleId="cat-UserDefinedgrp-15rplc-25">
    <w:name w:val="cat-UserDefined grp-15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90810p13BG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