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974" w:rsidRPr="00022632" w:rsidP="00545974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5-58-26/2020</w:t>
      </w:r>
    </w:p>
    <w:p w:rsidR="00545974" w:rsidRPr="00022632" w:rsidP="00545974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bCs/>
          <w:sz w:val="24"/>
          <w:szCs w:val="24"/>
          <w:lang w:eastAsia="ru-RU"/>
        </w:rPr>
        <w:t>УИД 91</w:t>
      </w:r>
      <w:r w:rsidRPr="00022632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MS</w:t>
      </w:r>
      <w:r w:rsidRPr="00022632">
        <w:rPr>
          <w:rFonts w:ascii="Times New Roman" w:eastAsia="Times New Roman" w:hAnsi="Times New Roman"/>
          <w:bCs/>
          <w:sz w:val="24"/>
          <w:szCs w:val="24"/>
          <w:lang w:eastAsia="ru-RU"/>
        </w:rPr>
        <w:t>0094-01-2020-000001-58</w:t>
      </w:r>
    </w:p>
    <w:p w:rsidR="00545974" w:rsidRPr="00022632" w:rsidP="00545974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45974" w:rsidRPr="00022632" w:rsidP="0054597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545974" w:rsidRPr="00022632" w:rsidP="0054597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545974" w:rsidRPr="00022632" w:rsidP="00545974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45974" w:rsidRPr="00022632" w:rsidP="0054597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4 марта 2020 года   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г. Красноперекопск</w:t>
      </w:r>
    </w:p>
    <w:p w:rsidR="00545974" w:rsidRPr="00022632" w:rsidP="00545974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022632">
        <w:rPr>
          <w:rFonts w:ascii="Times New Roman" w:eastAsia="Arial Unicode MS" w:hAnsi="Times New Roman"/>
          <w:sz w:val="24"/>
          <w:szCs w:val="24"/>
          <w:lang w:eastAsia="ru-RU"/>
        </w:rPr>
        <w:t>Мировой судья судебного участка № 58 Красноперекопского судебного района Республики Крым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(296000, РФ, Республика Крым, г. Красноперекопск, микрорайон 10, дом 4) Матюшенко М.В.</w:t>
      </w:r>
      <w:r w:rsidRPr="00022632">
        <w:rPr>
          <w:rFonts w:ascii="Times New Roman" w:eastAsia="Arial Unicode MS" w:hAnsi="Times New Roman"/>
          <w:sz w:val="24"/>
          <w:szCs w:val="24"/>
          <w:lang w:eastAsia="ru-RU"/>
        </w:rPr>
        <w:t>, при секретаре Алиевой З.И., с участием представителя Кр</w:t>
      </w:r>
      <w:r w:rsidR="00411B0F">
        <w:rPr>
          <w:rFonts w:ascii="Times New Roman" w:eastAsia="Arial Unicode MS" w:hAnsi="Times New Roman"/>
          <w:sz w:val="24"/>
          <w:szCs w:val="24"/>
          <w:lang w:eastAsia="ru-RU"/>
        </w:rPr>
        <w:t>ымской таможни Ф.И.О.</w:t>
      </w:r>
      <w:r w:rsidRPr="00022632">
        <w:rPr>
          <w:rFonts w:ascii="Times New Roman" w:eastAsia="Arial Unicode MS" w:hAnsi="Times New Roman"/>
          <w:sz w:val="24"/>
          <w:szCs w:val="24"/>
          <w:lang w:eastAsia="ru-RU"/>
        </w:rPr>
        <w:t xml:space="preserve">, лица, в отношении которого ведется производство по делу, </w:t>
      </w:r>
      <w:r w:rsidRPr="00022632">
        <w:rPr>
          <w:rFonts w:ascii="Times New Roman" w:eastAsia="Arial Unicode MS" w:hAnsi="Times New Roman"/>
          <w:sz w:val="24"/>
          <w:szCs w:val="24"/>
          <w:lang w:eastAsia="ru-RU"/>
        </w:rPr>
        <w:t>Морожникова</w:t>
      </w:r>
      <w:r w:rsidRPr="00022632">
        <w:rPr>
          <w:rFonts w:ascii="Times New Roman" w:eastAsia="Arial Unicode MS" w:hAnsi="Times New Roman"/>
          <w:sz w:val="24"/>
          <w:szCs w:val="24"/>
          <w:lang w:eastAsia="ru-RU"/>
        </w:rPr>
        <w:t xml:space="preserve"> А.В., рассмотрев в открытом судебном заседании дело об административном правонарушении, предусмотренном ч. 1 ст</w:t>
      </w:r>
      <w:r w:rsidRPr="00022632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Pr="00022632">
        <w:rPr>
          <w:rFonts w:ascii="Times New Roman" w:eastAsia="Arial Unicode MS" w:hAnsi="Times New Roman"/>
          <w:sz w:val="24"/>
          <w:szCs w:val="24"/>
          <w:lang w:eastAsia="ru-RU"/>
        </w:rPr>
        <w:t>16.18</w:t>
      </w:r>
      <w:r w:rsidRPr="0002263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022632">
        <w:rPr>
          <w:rFonts w:ascii="Times New Roman" w:eastAsia="Arial Unicode MS" w:hAnsi="Times New Roman"/>
          <w:sz w:val="24"/>
          <w:szCs w:val="24"/>
          <w:lang w:eastAsia="ru-RU"/>
        </w:rPr>
        <w:t>Кодекса</w:t>
      </w:r>
      <w:r w:rsidRPr="0002263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022632">
        <w:rPr>
          <w:rFonts w:ascii="Times New Roman" w:eastAsia="Arial Unicode MS" w:hAnsi="Times New Roman"/>
          <w:sz w:val="24"/>
          <w:szCs w:val="24"/>
          <w:lang w:eastAsia="ru-RU"/>
        </w:rPr>
        <w:t>Российской</w:t>
      </w:r>
      <w:r w:rsidRPr="00022632">
        <w:rPr>
          <w:rFonts w:ascii="Times New Roman" w:eastAsia="Arial Unicode MS" w:hAnsi="Times New Roman"/>
          <w:sz w:val="24"/>
          <w:szCs w:val="24"/>
          <w:lang w:eastAsia="ru-RU"/>
        </w:rPr>
        <w:t xml:space="preserve"> Федерации об административных правонарушениях (далее – КоАП РФ) в отношении </w:t>
      </w:r>
    </w:p>
    <w:p w:rsidR="00545974" w:rsidRPr="00022632" w:rsidP="00545974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022632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   </w:t>
      </w:r>
      <w:r w:rsidRPr="00022632">
        <w:rPr>
          <w:rFonts w:ascii="Times New Roman" w:eastAsia="Arial Unicode MS" w:hAnsi="Times New Roman"/>
          <w:sz w:val="24"/>
          <w:szCs w:val="24"/>
          <w:lang w:eastAsia="ru-RU"/>
        </w:rPr>
        <w:t>Моро</w:t>
      </w:r>
      <w:r w:rsidR="00022632">
        <w:rPr>
          <w:rFonts w:ascii="Times New Roman" w:eastAsia="Arial Unicode MS" w:hAnsi="Times New Roman"/>
          <w:sz w:val="24"/>
          <w:szCs w:val="24"/>
          <w:lang w:eastAsia="ru-RU"/>
        </w:rPr>
        <w:t>жникова</w:t>
      </w:r>
      <w:r w:rsidR="00022632">
        <w:rPr>
          <w:rFonts w:ascii="Times New Roman" w:eastAsia="Arial Unicode MS" w:hAnsi="Times New Roman"/>
          <w:sz w:val="24"/>
          <w:szCs w:val="24"/>
          <w:lang w:eastAsia="ru-RU"/>
        </w:rPr>
        <w:t xml:space="preserve"> А. В.</w:t>
      </w:r>
      <w:r w:rsidRPr="00022632">
        <w:rPr>
          <w:rFonts w:ascii="Times New Roman" w:eastAsia="Arial Unicode MS" w:hAnsi="Times New Roman"/>
          <w:sz w:val="24"/>
          <w:szCs w:val="24"/>
          <w:lang w:eastAsia="ru-RU"/>
        </w:rPr>
        <w:t xml:space="preserve">, </w:t>
      </w:r>
      <w:r w:rsidRPr="00022632" w:rsidR="00022632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022632">
        <w:rPr>
          <w:rFonts w:ascii="Times New Roman" w:eastAsia="Arial Unicode MS" w:hAnsi="Times New Roman"/>
          <w:sz w:val="24"/>
          <w:szCs w:val="24"/>
          <w:lang w:eastAsia="ru-RU"/>
        </w:rPr>
        <w:t>персональные данные</w:t>
      </w:r>
      <w:r w:rsidRPr="00022632" w:rsidR="00022632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022632">
        <w:rPr>
          <w:rFonts w:ascii="Times New Roman" w:eastAsia="Arial Unicode MS" w:hAnsi="Times New Roman"/>
          <w:sz w:val="24"/>
          <w:szCs w:val="24"/>
          <w:lang w:eastAsia="ru-RU"/>
        </w:rPr>
        <w:t>,</w:t>
      </w:r>
    </w:p>
    <w:p w:rsidR="00545974" w:rsidRPr="00022632" w:rsidP="00545974">
      <w:pPr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545974" w:rsidRPr="00022632" w:rsidP="00545974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 w:rsid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  УСТАНОВИЛ:</w:t>
      </w:r>
    </w:p>
    <w:p w:rsidR="00545974" w:rsidRPr="00022632" w:rsidP="0054597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974" w:rsidRPr="00022632" w:rsidP="0002263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в срок до 14.06.2019 не вывез с таможенной территории Евразийского экономического союза временно ввезенное транспортное средство, при следующих обстоятельствах.</w:t>
      </w:r>
    </w:p>
    <w:p w:rsidR="00545974" w:rsidRPr="00022632" w:rsidP="000226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гражданин Украины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ввез на таможенную территорию Евразийского экономического союза (далее ЕАЭС) в зоне деятельности </w:t>
      </w:r>
      <w:r w:rsidRPr="00C73EAC" w:rsidR="00C73EA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73EAC">
        <w:rPr>
          <w:rFonts w:ascii="Times New Roman" w:eastAsia="SimSun" w:hAnsi="Times New Roman"/>
          <w:sz w:val="24"/>
          <w:szCs w:val="24"/>
          <w:lang w:eastAsia="zh-CN"/>
        </w:rPr>
        <w:t>наименование учреждения</w:t>
      </w:r>
      <w:r w:rsidRPr="00C73EAC" w:rsidR="00C73EAC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т</w:t>
      </w:r>
      <w:r>
        <w:rPr>
          <w:rFonts w:ascii="Times New Roman" w:eastAsia="SimSun" w:hAnsi="Times New Roman"/>
          <w:sz w:val="24"/>
          <w:szCs w:val="24"/>
          <w:lang w:eastAsia="zh-CN"/>
        </w:rPr>
        <w:t>ранспортное средство марки «марка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» с государственны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м регистрационным номером 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&lt;</w:t>
      </w:r>
      <w:r>
        <w:rPr>
          <w:rFonts w:ascii="Times New Roman" w:eastAsia="SimSun" w:hAnsi="Times New Roman"/>
          <w:sz w:val="24"/>
          <w:szCs w:val="24"/>
          <w:lang w:eastAsia="zh-CN"/>
        </w:rPr>
        <w:t>номер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022632">
        <w:rPr>
          <w:rFonts w:ascii="Times New Roman" w:eastAsia="SimSun" w:hAnsi="Times New Roman"/>
          <w:sz w:val="24"/>
          <w:szCs w:val="24"/>
          <w:lang w:val="en-US" w:eastAsia="zh-CN"/>
        </w:rPr>
        <w:t>VIN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 № 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&lt;</w:t>
      </w:r>
      <w:r>
        <w:rPr>
          <w:rFonts w:ascii="Times New Roman" w:eastAsia="SimSun" w:hAnsi="Times New Roman"/>
          <w:sz w:val="24"/>
          <w:szCs w:val="24"/>
          <w:lang w:eastAsia="zh-CN"/>
        </w:rPr>
        <w:t>номер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, 2011 года выпуска, цвет черный.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пассажирской таможенной декла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рации № 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должностным лицом таможенного органа был определён срок временного ввоза до 14.06.2019. </w:t>
      </w:r>
    </w:p>
    <w:p w:rsidR="00545974" w:rsidRPr="00022632" w:rsidP="0002263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В установленный срок автомобиль вывезен не был, временный ввоз данного автомобиля не продлевался. Таможенное декларирование указанного транспортного средства с целью выпуска в свободное обращение, с целью обратного вывоза или помещения под таможенные процедуры, установленные таможенным кодексом Таможенного союза, произведено не было.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обращался с заявлением на продление срока временного ввоза транспортного средства для личного пользования 13.06.2019, в чем ему было отказано.</w:t>
      </w:r>
    </w:p>
    <w:p w:rsidR="00545974" w:rsidRPr="00022632" w:rsidP="00022632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23.12.2019 около 12-40 часов в постоянной зоне та</w:t>
      </w:r>
      <w:r w:rsidR="00022632">
        <w:rPr>
          <w:rFonts w:ascii="Times New Roman" w:eastAsia="SimSun" w:hAnsi="Times New Roman"/>
          <w:sz w:val="24"/>
          <w:szCs w:val="24"/>
          <w:lang w:eastAsia="zh-CN"/>
        </w:rPr>
        <w:t xml:space="preserve">моженного контроля МАПП </w:t>
      </w:r>
      <w:r w:rsidRPr="00022632" w:rsidR="00022632">
        <w:rPr>
          <w:rFonts w:ascii="Times New Roman" w:eastAsia="SimSun" w:hAnsi="Times New Roman"/>
          <w:sz w:val="24"/>
          <w:szCs w:val="24"/>
          <w:lang w:eastAsia="zh-CN"/>
        </w:rPr>
        <w:t>&lt;</w:t>
      </w:r>
      <w:r w:rsidR="00022632">
        <w:rPr>
          <w:rFonts w:ascii="Times New Roman" w:eastAsia="SimSun" w:hAnsi="Times New Roman"/>
          <w:sz w:val="24"/>
          <w:szCs w:val="24"/>
          <w:lang w:eastAsia="zh-CN"/>
        </w:rPr>
        <w:t>наименование учреждения</w:t>
      </w:r>
      <w:r w:rsidRPr="00022632" w:rsidR="00022632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 установлено, что указанное выше транспортное средство вывозится 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Морожниковым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 А.В. с таможенной территории ЕАЭС.</w:t>
      </w:r>
    </w:p>
    <w:p w:rsidR="00545974" w:rsidRPr="00022632" w:rsidP="0054597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судебном заседании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административного правонарушения признал, указал, что своевременно не вывез транспортное средство с таможенной территории ЕАЭС в связи тем, что находился на лечении с диагнозом «сахарный диабет», далее сломал руку, не работал, произошла поломка транспортного средства, денежных средств, чтобы отремонтировать автомобиль не было.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указал, что у него отсутствовал паспорт гражданина Украины, поскольку он обратился в Ф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СБ с пр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осьбой о проверке на подлинность РВП, паспорт был изъят ФСБ и передан</w:t>
      </w:r>
      <w:r w:rsid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11.06.2019 в </w:t>
      </w:r>
      <w:r w:rsidRPr="00022632" w:rsidR="00022632">
        <w:rPr>
          <w:rFonts w:ascii="Times New Roman" w:eastAsia="SimSun" w:hAnsi="Times New Roman"/>
          <w:sz w:val="24"/>
          <w:szCs w:val="24"/>
          <w:lang w:eastAsia="zh-CN"/>
        </w:rPr>
        <w:t>&lt;</w:t>
      </w:r>
      <w:r w:rsidR="00022632">
        <w:rPr>
          <w:rFonts w:ascii="Times New Roman" w:eastAsia="SimSun" w:hAnsi="Times New Roman"/>
          <w:sz w:val="24"/>
          <w:szCs w:val="24"/>
          <w:lang w:eastAsia="zh-CN"/>
        </w:rPr>
        <w:t>наименование учреждения</w:t>
      </w:r>
      <w:r w:rsidRPr="00022632" w:rsidR="00022632">
        <w:rPr>
          <w:rFonts w:ascii="Times New Roman" w:eastAsia="SimSun" w:hAnsi="Times New Roman"/>
          <w:sz w:val="24"/>
          <w:szCs w:val="24"/>
          <w:lang w:eastAsia="zh-CN"/>
        </w:rPr>
        <w:t xml:space="preserve">&gt;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проведения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доследственной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проверки, не возвращен ему до настоящего времени, так как признан по уголовному делу вещественным доказательством. С заявлением о продлении временного ввоза транспортного средства он обращался в таможню 13.06.2019, ответ ему был дан спустя три недели, передать кому-либо транспортное средство для его вывоза с таможенной территории ЕАЭС не мог, так как в отсутствие документа, удостоверяющего личность, а именно паспорта гражданина Украины, нотариус доверенность не оформляет. После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звонка представителя Крымской таможни, как только отремонтировал автомобиль он 23.12.20</w:t>
      </w:r>
      <w:r w:rsidR="006F095E">
        <w:rPr>
          <w:rFonts w:ascii="Times New Roman" w:eastAsia="Times New Roman" w:hAnsi="Times New Roman"/>
          <w:sz w:val="24"/>
          <w:szCs w:val="24"/>
          <w:lang w:eastAsia="ru-RU"/>
        </w:rPr>
        <w:t xml:space="preserve">19 приехал в пункт пропуска </w:t>
      </w:r>
      <w:r w:rsidRPr="00C73EAC" w:rsidR="006F095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6F095E">
        <w:rPr>
          <w:rFonts w:ascii="Times New Roman" w:eastAsia="SimSun" w:hAnsi="Times New Roman"/>
          <w:sz w:val="24"/>
          <w:szCs w:val="24"/>
          <w:lang w:eastAsia="zh-CN"/>
        </w:rPr>
        <w:t>наименование учреждения</w:t>
      </w:r>
      <w:r w:rsidRPr="00C73EAC" w:rsidR="006F095E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как ему сказали, что необходимо показать, что он не скрывает автомобиль. Подтвердить, что автомобиль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находился в ремонте не может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, так как ремонт производился у частных лиц. Указал, что судом 25.12.2019 вынесен судебный приказ о взыскании с него задолженности по уплате таможенных платежей на сумму 326838,88 рублей, он обратился с заявлением об отмене судебного приказа, в настоящее время в производстве Ялтинского городского суда Республики Крым находится административное дело по взысканию с него таможенных платежей.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подтверждение отсутствия паспорта предоставил справку от 13.06.2019, выданную Отделом полиции о том, что его паспорт гражданина Украины приобщен к материалам проверки, а также сообщение </w:t>
      </w:r>
      <w:r w:rsidRPr="00022632" w:rsidR="00022632">
        <w:rPr>
          <w:rFonts w:ascii="Times New Roman" w:eastAsia="SimSun" w:hAnsi="Times New Roman"/>
          <w:sz w:val="24"/>
          <w:szCs w:val="24"/>
          <w:lang w:eastAsia="zh-CN"/>
        </w:rPr>
        <w:t>&lt;</w:t>
      </w:r>
      <w:r w:rsidR="00022632">
        <w:rPr>
          <w:rFonts w:ascii="Times New Roman" w:eastAsia="SimSun" w:hAnsi="Times New Roman"/>
          <w:sz w:val="24"/>
          <w:szCs w:val="24"/>
          <w:lang w:eastAsia="zh-CN"/>
        </w:rPr>
        <w:t>наименование учреждения</w:t>
      </w:r>
      <w:r w:rsidRPr="00022632" w:rsidR="00022632">
        <w:rPr>
          <w:rFonts w:ascii="Times New Roman" w:eastAsia="SimSun" w:hAnsi="Times New Roman"/>
          <w:sz w:val="24"/>
          <w:szCs w:val="24"/>
          <w:lang w:eastAsia="zh-CN"/>
        </w:rPr>
        <w:t xml:space="preserve">&gt;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от 21.02.2020 о том, что его паспорт признан в качестве вещественного доказательства по уголовному делу по признакам преступления, предусмотренного ч. 1 ст. 327 УК РФ, хранится в материалах дела;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подтверждение нахождения на лечении предоставил выписку из истории болезни от 01.04.2019, справку о том, что он 19.07.2019 обращался за медицинской помощью по поводу травмы, которая произошла 18.07.2019, также предоставил копию судебного приказа от 25.12.2019 о взыскании таможенных платежей, не вступившего в законную силу.</w:t>
      </w:r>
    </w:p>
    <w:p w:rsidR="00545974" w:rsidRPr="00022632" w:rsidP="005459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Представитель Кр</w:t>
      </w:r>
      <w:r w:rsid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ымской таможни Ф.И.О.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поддержал, просил назначить наказание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Морожникову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в виде конфискации транспортного средства. Указал, что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обращался с заявлением в Крымскую таможню, просив продлить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 временного ввоза транспортного средства, в чем ему было отказано, поскольку был установлен максимальный срок временного ввоза,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Морожникову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разъяснено его право самостоятельно поместить транспортное средство под какую-либо из таможенных процедур, совершить действия, направленные на декларирование указанного транспортного средства с целью его вывоза.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если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самостоятельно не мог осуществить вывоз транспортного средства по причине отсутствия документа, удостоверяющего личность, в соответствии с п. 8 и п. 9 ст. 264 ТК ЕАЭС, а данные положения ему были разъяснены,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мог осуществить передачу транспортного средства лицам, предусмотренным таможенным законодательством, с разрешения таможенного органа для вывоза.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разъяснения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Морожникову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указанного порядка каких-либо заявлений в Крымскую таможню от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Морожникова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поступало. </w:t>
      </w:r>
    </w:p>
    <w:p w:rsidR="00545974" w:rsidRPr="00022632" w:rsidP="00022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Морожникова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А.В., представителя Кр</w:t>
      </w:r>
      <w:r w:rsidR="00022632">
        <w:rPr>
          <w:rFonts w:ascii="Times New Roman" w:eastAsia="Times New Roman" w:hAnsi="Times New Roman"/>
          <w:sz w:val="24"/>
          <w:szCs w:val="24"/>
          <w:lang w:eastAsia="ru-RU"/>
        </w:rPr>
        <w:t>ымской таможни Ф.И.О.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, исследовав материалы дела, мировой судья приходит к следующим выводам.</w:t>
      </w:r>
    </w:p>
    <w:p w:rsidR="00545974" w:rsidRPr="00022632" w:rsidP="00022632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45974" w:rsidRPr="00022632" w:rsidP="0002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4" w:history="1">
        <w:r w:rsidRPr="0002263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 1 статьи 16.18</w:t>
        </w:r>
      </w:hyperlink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 предусматривает административную ответственность именно за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невывоз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с таможенной территории Таможенного союза физическими лицами временно ввезенных товаров и (или) транспортных средств в установленные сроки временного ввоза.</w:t>
      </w:r>
    </w:p>
    <w:p w:rsidR="00545974" w:rsidRPr="00022632" w:rsidP="00022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Объективная сторона состава данного административного правонарушения характеризуется противоправными деяниями (бездействием), выразившимися в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невывозе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с таможенной территории Таможенного союза физическими лицами временно ввезенных товаров и (или) транспортных средств в установленные сроки.</w:t>
      </w:r>
    </w:p>
    <w:p w:rsidR="00545974" w:rsidRPr="00022632" w:rsidP="0054597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гражданин Украины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ввез на таможенную территорию Евразийского экономического союза (далее ЕАЭС) в зоне деятельности </w:t>
      </w:r>
      <w:r w:rsidRPr="00C73EAC" w:rsidR="00C73EA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73EAC">
        <w:rPr>
          <w:rFonts w:ascii="Times New Roman" w:eastAsia="SimSun" w:hAnsi="Times New Roman"/>
          <w:sz w:val="24"/>
          <w:szCs w:val="24"/>
          <w:lang w:eastAsia="zh-CN"/>
        </w:rPr>
        <w:t>наименование учреждения</w:t>
      </w:r>
      <w:r w:rsidRPr="00C73EAC" w:rsidR="00C73EAC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транспортное средство </w:t>
      </w:r>
      <w:r>
        <w:rPr>
          <w:rFonts w:ascii="Times New Roman" w:eastAsia="SimSun" w:hAnsi="Times New Roman"/>
          <w:sz w:val="24"/>
          <w:szCs w:val="24"/>
          <w:lang w:eastAsia="zh-CN"/>
        </w:rPr>
        <w:t>марки «марка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» с государственны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м регистрационным номером 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&lt;</w:t>
      </w:r>
      <w:r>
        <w:rPr>
          <w:rFonts w:ascii="Times New Roman" w:eastAsia="SimSun" w:hAnsi="Times New Roman"/>
          <w:sz w:val="24"/>
          <w:szCs w:val="24"/>
          <w:lang w:eastAsia="zh-CN"/>
        </w:rPr>
        <w:t>номер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022632">
        <w:rPr>
          <w:rFonts w:ascii="Times New Roman" w:eastAsia="SimSun" w:hAnsi="Times New Roman"/>
          <w:sz w:val="24"/>
          <w:szCs w:val="24"/>
          <w:lang w:val="en-US" w:eastAsia="zh-CN"/>
        </w:rPr>
        <w:t>VIN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 № 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&lt;</w:t>
      </w:r>
      <w:r>
        <w:rPr>
          <w:rFonts w:ascii="Times New Roman" w:eastAsia="SimSun" w:hAnsi="Times New Roman"/>
          <w:sz w:val="24"/>
          <w:szCs w:val="24"/>
          <w:lang w:eastAsia="zh-CN"/>
        </w:rPr>
        <w:t>номер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, 2011 года выпуска, цвет черный.</w:t>
      </w:r>
    </w:p>
    <w:p w:rsidR="00545974" w:rsidRPr="00022632" w:rsidP="005459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Согласно пассажирской таможенной декла</w:t>
      </w:r>
      <w:r w:rsid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рации № </w:t>
      </w:r>
      <w:r w:rsidRPr="00022632" w:rsidR="00022632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22632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022632" w:rsidR="00022632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Морожникову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А.В.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определен срок временного ввоза автомобиля  </w:t>
      </w:r>
      <w:r w:rsidR="00022632">
        <w:rPr>
          <w:rFonts w:ascii="Times New Roman" w:eastAsia="SimSun" w:hAnsi="Times New Roman"/>
          <w:sz w:val="24"/>
          <w:szCs w:val="24"/>
          <w:lang w:eastAsia="zh-CN"/>
        </w:rPr>
        <w:t>марки «марка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» с государственным регистрационным номером </w:t>
      </w:r>
      <w:r w:rsidRPr="00022632" w:rsidR="00022632">
        <w:rPr>
          <w:rFonts w:ascii="Times New Roman" w:eastAsia="SimSun" w:hAnsi="Times New Roman"/>
          <w:sz w:val="24"/>
          <w:szCs w:val="24"/>
          <w:lang w:eastAsia="zh-CN"/>
        </w:rPr>
        <w:t>&lt;</w:t>
      </w:r>
      <w:r w:rsidR="00022632">
        <w:rPr>
          <w:rFonts w:ascii="Times New Roman" w:eastAsia="SimSun" w:hAnsi="Times New Roman"/>
          <w:sz w:val="24"/>
          <w:szCs w:val="24"/>
          <w:lang w:eastAsia="zh-CN"/>
        </w:rPr>
        <w:t>номер</w:t>
      </w:r>
      <w:r w:rsidRPr="00022632" w:rsidR="00022632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022632">
        <w:rPr>
          <w:rFonts w:ascii="Times New Roman" w:eastAsia="SimSun" w:hAnsi="Times New Roman"/>
          <w:sz w:val="24"/>
          <w:szCs w:val="24"/>
          <w:lang w:val="en-US" w:eastAsia="zh-CN"/>
        </w:rPr>
        <w:t>VIN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 № </w:t>
      </w:r>
      <w:r w:rsidRPr="00022632" w:rsidR="00022632">
        <w:rPr>
          <w:rFonts w:ascii="Times New Roman" w:eastAsia="SimSun" w:hAnsi="Times New Roman"/>
          <w:sz w:val="24"/>
          <w:szCs w:val="24"/>
          <w:lang w:eastAsia="zh-CN"/>
        </w:rPr>
        <w:t>&lt;</w:t>
      </w:r>
      <w:r w:rsidR="00022632">
        <w:rPr>
          <w:rFonts w:ascii="Times New Roman" w:eastAsia="SimSun" w:hAnsi="Times New Roman"/>
          <w:sz w:val="24"/>
          <w:szCs w:val="24"/>
          <w:lang w:eastAsia="zh-CN"/>
        </w:rPr>
        <w:t>номер</w:t>
      </w:r>
      <w:r w:rsidRPr="00022632" w:rsidR="00022632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, 2011 года выпуска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до 14.06.2019.</w:t>
      </w:r>
    </w:p>
    <w:p w:rsidR="00545974" w:rsidRPr="00022632" w:rsidP="005459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установлено, что транспортное средство </w:t>
      </w:r>
      <w:r>
        <w:rPr>
          <w:rFonts w:ascii="Times New Roman" w:eastAsia="SimSun" w:hAnsi="Times New Roman"/>
          <w:sz w:val="24"/>
          <w:szCs w:val="24"/>
          <w:lang w:eastAsia="zh-CN"/>
        </w:rPr>
        <w:t>«марка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» с государственны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м регистрационным номером 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&lt;</w:t>
      </w:r>
      <w:r>
        <w:rPr>
          <w:rFonts w:ascii="Times New Roman" w:eastAsia="SimSun" w:hAnsi="Times New Roman"/>
          <w:sz w:val="24"/>
          <w:szCs w:val="24"/>
          <w:lang w:eastAsia="zh-CN"/>
        </w:rPr>
        <w:t>номер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022632">
        <w:rPr>
          <w:rFonts w:ascii="Times New Roman" w:eastAsia="SimSun" w:hAnsi="Times New Roman"/>
          <w:sz w:val="24"/>
          <w:szCs w:val="24"/>
          <w:lang w:val="en-US" w:eastAsia="zh-CN"/>
        </w:rPr>
        <w:t>VIN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 № </w:t>
      </w:r>
      <w:r w:rsidRPr="00411B0F" w:rsidR="00411B0F">
        <w:rPr>
          <w:rFonts w:ascii="Times New Roman" w:eastAsia="SimSun" w:hAnsi="Times New Roman"/>
          <w:sz w:val="24"/>
          <w:szCs w:val="24"/>
          <w:lang w:eastAsia="zh-CN"/>
        </w:rPr>
        <w:t>&lt;</w:t>
      </w:r>
      <w:r w:rsidR="00411B0F">
        <w:rPr>
          <w:rFonts w:ascii="Times New Roman" w:eastAsia="SimSun" w:hAnsi="Times New Roman"/>
          <w:sz w:val="24"/>
          <w:szCs w:val="24"/>
          <w:lang w:eastAsia="zh-CN"/>
        </w:rPr>
        <w:t>номер</w:t>
      </w:r>
      <w:r w:rsidRPr="00411B0F" w:rsidR="00411B0F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, 2011 года выпуска, черного цвета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с таможенной территории Евразийского экономического союза в установленный срок не </w:t>
      </w:r>
      <w:r w:rsidRPr="0002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вывезено. </w:t>
      </w:r>
    </w:p>
    <w:p w:rsidR="00545974" w:rsidRPr="00022632" w:rsidP="005459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Согласно п. 5 ч. 1 ст. 260 Таможенного кодекса Евразийского экономического союза таможенному декларированию подлежат, в том числе, </w:t>
      </w:r>
      <w:r w:rsidRPr="0002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транспортные средства для личного пользования, перемещаемые через таможенную границу Союза любым способом, за исключением транспортных сре</w:t>
      </w:r>
      <w:r w:rsidRPr="0002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дл</w:t>
      </w:r>
      <w:r w:rsidRPr="0002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личного пользования, зарегистрированных в государствах-членах ЕАЭС.</w:t>
      </w:r>
    </w:p>
    <w:p w:rsidR="00545974" w:rsidRPr="00022632" w:rsidP="005459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226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п. 1 ст. 264 Таможенного кодекса Евразийского экономического союза допускается временный ввоз на таможенную территорию Союза иностранными физическими лицами транспортных сре</w:t>
      </w:r>
      <w:r w:rsidRPr="000226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дств дл</w:t>
      </w:r>
      <w:r w:rsidRPr="000226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я личного пользования, зарегистрированных в государстве, не являющемся членом Союза, на срок не более 1 года.</w:t>
      </w:r>
    </w:p>
    <w:p w:rsidR="00545974" w:rsidRPr="00022632" w:rsidP="00545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26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Согласно п. 5 ст. 264 Таможенного кодекса Евразийского экономического союза </w:t>
      </w:r>
      <w:r w:rsidRPr="00022632">
        <w:rPr>
          <w:rFonts w:ascii="Times New Roman" w:hAnsi="Times New Roman"/>
          <w:sz w:val="24"/>
          <w:szCs w:val="24"/>
        </w:rPr>
        <w:t>по истечении срока, в течение которого временно ввезенные транспортные средства для личного пользования могут временно находиться на таможенной территории Союза, такие транспортные средства помещаются под таможенные процедуры в порядке, установленном настоящим Кодексом, либо в отношении таких транспортных средств осуществляется таможенное декларирование в целях вывоза, выпуска в свободное обращение или в</w:t>
      </w:r>
      <w:r w:rsidRPr="00022632">
        <w:rPr>
          <w:rFonts w:ascii="Times New Roman" w:hAnsi="Times New Roman"/>
          <w:sz w:val="24"/>
          <w:szCs w:val="24"/>
        </w:rPr>
        <w:t xml:space="preserve"> иных целях в соответствии с настоящей статьей.</w:t>
      </w:r>
    </w:p>
    <w:p w:rsidR="00545974" w:rsidRPr="00022632" w:rsidP="0054597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Материалы дела свидетельствуют о том, что </w:t>
      </w:r>
      <w:r w:rsidRPr="000226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Морожников</w:t>
      </w:r>
      <w:r w:rsidRPr="000226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А.В. не выполнил обязанность, предусмотренную ст. 264 Таможенного кодекса Евразийского экономического союза, а именно в срок до 14.06.2019 не вывез транспортное средство </w:t>
      </w:r>
      <w:r w:rsidR="00411B0F">
        <w:rPr>
          <w:rFonts w:ascii="Times New Roman" w:eastAsia="SimSun" w:hAnsi="Times New Roman"/>
          <w:sz w:val="24"/>
          <w:szCs w:val="24"/>
          <w:lang w:eastAsia="zh-CN"/>
        </w:rPr>
        <w:t>«марка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» с государственны</w:t>
      </w:r>
      <w:r w:rsidR="00411B0F">
        <w:rPr>
          <w:rFonts w:ascii="Times New Roman" w:eastAsia="SimSun" w:hAnsi="Times New Roman"/>
          <w:sz w:val="24"/>
          <w:szCs w:val="24"/>
          <w:lang w:eastAsia="zh-CN"/>
        </w:rPr>
        <w:t xml:space="preserve">м регистрационным номером </w:t>
      </w:r>
      <w:r w:rsidRPr="00411B0F" w:rsidR="00411B0F">
        <w:rPr>
          <w:rFonts w:ascii="Times New Roman" w:eastAsia="SimSun" w:hAnsi="Times New Roman"/>
          <w:sz w:val="24"/>
          <w:szCs w:val="24"/>
          <w:lang w:eastAsia="zh-CN"/>
        </w:rPr>
        <w:t>&lt;</w:t>
      </w:r>
      <w:r w:rsidR="00411B0F">
        <w:rPr>
          <w:rFonts w:ascii="Times New Roman" w:eastAsia="SimSun" w:hAnsi="Times New Roman"/>
          <w:sz w:val="24"/>
          <w:szCs w:val="24"/>
          <w:lang w:eastAsia="zh-CN"/>
        </w:rPr>
        <w:t>номер</w:t>
      </w:r>
      <w:r w:rsidRPr="00411B0F" w:rsidR="00411B0F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 за пределы таможенной территории ЕАЭС.</w:t>
      </w:r>
    </w:p>
    <w:p w:rsidR="00545974" w:rsidRPr="00022632" w:rsidP="005459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Факт совершения </w:t>
      </w:r>
      <w:r w:rsidRPr="000226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Морожниковым</w:t>
      </w:r>
      <w:r w:rsidRPr="000226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А.В. административного правонарушения, предусмотренного ч. 1 ст. 16.18</w:t>
      </w:r>
      <w:r w:rsidRPr="0002263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Кодекса Российской Федерации об административных правонарушениях</w:t>
      </w:r>
      <w:r w:rsidRPr="00022632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226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именно: </w:t>
      </w:r>
    </w:p>
    <w:p w:rsidR="00545974" w:rsidRPr="00022632" w:rsidP="005459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- протоколом об административн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 xml:space="preserve">ом правонарушении 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. 4-10); </w:t>
      </w:r>
    </w:p>
    <w:p w:rsidR="00545974" w:rsidRPr="00022632" w:rsidP="00545974">
      <w:pPr>
        <w:spacing w:after="0" w:line="240" w:lineRule="auto"/>
        <w:ind w:firstLine="708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протоколом изъятия 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 xml:space="preserve">вещей и документов 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которому у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Морожникова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было изъято транспортное средство марки </w:t>
      </w:r>
      <w:r w:rsidR="00411B0F">
        <w:rPr>
          <w:rFonts w:ascii="Times New Roman" w:eastAsia="SimSun" w:hAnsi="Times New Roman"/>
          <w:sz w:val="24"/>
          <w:szCs w:val="24"/>
          <w:lang w:eastAsia="zh-CN"/>
        </w:rPr>
        <w:t>«марка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» с государственны</w:t>
      </w:r>
      <w:r w:rsidR="00411B0F">
        <w:rPr>
          <w:rFonts w:ascii="Times New Roman" w:eastAsia="SimSun" w:hAnsi="Times New Roman"/>
          <w:sz w:val="24"/>
          <w:szCs w:val="24"/>
          <w:lang w:eastAsia="zh-CN"/>
        </w:rPr>
        <w:t xml:space="preserve">м регистрационным номером </w:t>
      </w:r>
      <w:r w:rsidRPr="00411B0F" w:rsidR="00411B0F">
        <w:rPr>
          <w:rFonts w:ascii="Times New Roman" w:eastAsia="SimSun" w:hAnsi="Times New Roman"/>
          <w:sz w:val="24"/>
          <w:szCs w:val="24"/>
          <w:lang w:eastAsia="zh-CN"/>
        </w:rPr>
        <w:t>&lt;</w:t>
      </w:r>
      <w:r w:rsidR="00411B0F">
        <w:rPr>
          <w:rFonts w:ascii="Times New Roman" w:eastAsia="SimSun" w:hAnsi="Times New Roman"/>
          <w:sz w:val="24"/>
          <w:szCs w:val="24"/>
          <w:lang w:eastAsia="zh-CN"/>
        </w:rPr>
        <w:t>номер</w:t>
      </w:r>
      <w:r w:rsidRPr="00411B0F" w:rsidR="00411B0F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022632">
        <w:rPr>
          <w:rFonts w:ascii="Times New Roman" w:eastAsia="SimSun" w:hAnsi="Times New Roman"/>
          <w:sz w:val="24"/>
          <w:szCs w:val="24"/>
          <w:lang w:val="en-US" w:eastAsia="zh-CN"/>
        </w:rPr>
        <w:t>VIN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 № </w:t>
      </w:r>
      <w:r w:rsidRPr="00411B0F" w:rsidR="00411B0F">
        <w:rPr>
          <w:rFonts w:ascii="Times New Roman" w:eastAsia="SimSun" w:hAnsi="Times New Roman"/>
          <w:sz w:val="24"/>
          <w:szCs w:val="24"/>
          <w:lang w:eastAsia="zh-CN"/>
        </w:rPr>
        <w:t>&lt;</w:t>
      </w:r>
      <w:r w:rsidR="00411B0F">
        <w:rPr>
          <w:rFonts w:ascii="Times New Roman" w:eastAsia="SimSun" w:hAnsi="Times New Roman"/>
          <w:sz w:val="24"/>
          <w:szCs w:val="24"/>
          <w:lang w:eastAsia="zh-CN"/>
        </w:rPr>
        <w:t>номер</w:t>
      </w:r>
      <w:r w:rsidRPr="00411B0F" w:rsidR="00411B0F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, 2011 года выпуска, свидетельство о регистрации транспортного средства, ключ зажигания (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л.д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. 1-3),</w:t>
      </w:r>
    </w:p>
    <w:p w:rsidR="00545974" w:rsidRPr="00022632" w:rsidP="005459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SimSun" w:hAnsi="Times New Roman"/>
          <w:sz w:val="24"/>
          <w:szCs w:val="24"/>
          <w:lang w:eastAsia="zh-CN"/>
        </w:rPr>
        <w:t>- актом таможенного осмотра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товаров, перемещаемых через таможенную границу Евразийского экономического союза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>Морожниковым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, по результатам которого выявлено правонарушение, предусмотренное ч. 1 ст. 16.18 КоАП РФ (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. 11-12),</w:t>
      </w:r>
    </w:p>
    <w:p w:rsidR="00545974" w:rsidRPr="00022632" w:rsidP="005459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паспорта гражданина Украины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Морожникова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(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. 13),</w:t>
      </w:r>
    </w:p>
    <w:p w:rsidR="00545974" w:rsidRPr="00022632" w:rsidP="005459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справки, выданной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Морожникову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22632" w:rsidR="00411B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том, что паспорт гражданина Украины на его имя приобщен к материалам проверк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 xml:space="preserve">и, зарегистрированным 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 xml:space="preserve"> КУСП 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. 14),</w:t>
      </w:r>
    </w:p>
    <w:p w:rsidR="00545974" w:rsidRPr="00022632" w:rsidP="005459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пассажирской таможенной декларации, заполненной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Морожниковым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А.В., на которой имеется отметка о сроке временного ввоза транспортного средства </w:t>
      </w:r>
      <w:r w:rsidR="00411B0F">
        <w:rPr>
          <w:rFonts w:ascii="Times New Roman" w:eastAsia="SimSun" w:hAnsi="Times New Roman"/>
          <w:sz w:val="24"/>
          <w:szCs w:val="24"/>
          <w:lang w:eastAsia="zh-CN"/>
        </w:rPr>
        <w:t>«марка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» с государственны</w:t>
      </w:r>
      <w:r w:rsidR="00411B0F">
        <w:rPr>
          <w:rFonts w:ascii="Times New Roman" w:eastAsia="SimSun" w:hAnsi="Times New Roman"/>
          <w:sz w:val="24"/>
          <w:szCs w:val="24"/>
          <w:lang w:eastAsia="zh-CN"/>
        </w:rPr>
        <w:t xml:space="preserve">м регистрационным номером </w:t>
      </w:r>
      <w:r w:rsidRPr="00411B0F" w:rsidR="00411B0F">
        <w:rPr>
          <w:rFonts w:ascii="Times New Roman" w:eastAsia="SimSun" w:hAnsi="Times New Roman"/>
          <w:sz w:val="24"/>
          <w:szCs w:val="24"/>
          <w:lang w:eastAsia="zh-CN"/>
        </w:rPr>
        <w:t>&lt;</w:t>
      </w:r>
      <w:r w:rsidR="00411B0F">
        <w:rPr>
          <w:rFonts w:ascii="Times New Roman" w:eastAsia="SimSun" w:hAnsi="Times New Roman"/>
          <w:sz w:val="24"/>
          <w:szCs w:val="24"/>
          <w:lang w:eastAsia="zh-CN"/>
        </w:rPr>
        <w:t>номер</w:t>
      </w:r>
      <w:r w:rsidRPr="00411B0F" w:rsidR="00411B0F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022632">
        <w:rPr>
          <w:rFonts w:ascii="Times New Roman" w:eastAsia="SimSun" w:hAnsi="Times New Roman"/>
          <w:sz w:val="24"/>
          <w:szCs w:val="24"/>
          <w:lang w:val="en-US" w:eastAsia="zh-CN"/>
        </w:rPr>
        <w:t>VIN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 № </w:t>
      </w:r>
      <w:r w:rsidRPr="00411B0F" w:rsidR="00411B0F">
        <w:rPr>
          <w:rFonts w:ascii="Times New Roman" w:eastAsia="SimSun" w:hAnsi="Times New Roman"/>
          <w:sz w:val="24"/>
          <w:szCs w:val="24"/>
          <w:lang w:eastAsia="zh-CN"/>
        </w:rPr>
        <w:t>&lt;</w:t>
      </w:r>
      <w:r w:rsidR="00411B0F">
        <w:rPr>
          <w:rFonts w:ascii="Times New Roman" w:eastAsia="SimSun" w:hAnsi="Times New Roman"/>
          <w:sz w:val="24"/>
          <w:szCs w:val="24"/>
          <w:lang w:eastAsia="zh-CN"/>
        </w:rPr>
        <w:t>номер</w:t>
      </w:r>
      <w:r w:rsidRPr="00411B0F" w:rsidR="00411B0F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, 2011 года выпуска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14.06.2019 (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л.д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15),</w:t>
      </w:r>
    </w:p>
    <w:p w:rsidR="00545974" w:rsidRPr="00022632" w:rsidP="005459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 копией водительского удостоверения 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Морожникова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А.В. (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л.д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16),</w:t>
      </w:r>
    </w:p>
    <w:p w:rsidR="00545974" w:rsidRPr="00022632" w:rsidP="005459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письменными объяснениям</w:t>
      </w:r>
      <w:r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 </w:t>
      </w:r>
      <w:r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Морожникова</w:t>
      </w:r>
      <w:r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А.В. от 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согласно которым вину в совершении административного правонарушения по ст. 16.18 КоАП РФ полностью признает и раскаивается, для продления срока временного ввоза, а также изменения декларанта в таможню обращался 13.06.2019, получил письменный ответ через 3 недели после обращения, в продлении срока было отказано, транспортным средством пользовался лично, право пользования никому не передавал.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Транспортное средство не вывез с территории ЕЭС в установленный срок по причине его поломки и отсутствия документа, удостоверяющего личность (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л.д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17),</w:t>
      </w:r>
    </w:p>
    <w:p w:rsidR="00545974" w:rsidRPr="00022632" w:rsidP="005459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 копией письменного заявления 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Морожникова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А.В. на имя начальника</w:t>
      </w:r>
      <w:r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Крымской таможни, </w:t>
      </w:r>
      <w:r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вх</w:t>
      </w:r>
      <w:r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№ </w:t>
      </w:r>
      <w:r w:rsidRPr="00411B0F"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&lt;</w:t>
      </w:r>
      <w:r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номер</w:t>
      </w:r>
      <w:r w:rsidRPr="00411B0F"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от 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согласно которому он просил продлить таможенный ввоз на транспортное средство в связи с невозможностью вывоза автомобиля по причине изъятия документов: пас</w:t>
      </w:r>
      <w:r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порта гр. Украины </w:t>
      </w:r>
      <w:r w:rsidRPr="00411B0F"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&lt;</w:t>
      </w:r>
      <w:r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наименование учреждения</w:t>
      </w:r>
      <w:r w:rsidRPr="00411B0F"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&gt;</w:t>
      </w:r>
      <w:r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 передачи его в </w:t>
      </w:r>
      <w:r w:rsidRPr="00411B0F"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&lt;</w:t>
      </w:r>
      <w:r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наименование учреждения</w:t>
      </w:r>
      <w:r w:rsidRPr="00411B0F"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для проверки по материалам уголовного дела, где он являлся пострадавшим лицом.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Так как он желает вывезти транспортное средство, но не имеет возможности пересечь границу по указанным причинам, просит продлить ввоз транспортного средства сроком на 3 месяца, пока идет разбирательство по делу (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л.д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18),</w:t>
      </w:r>
    </w:p>
    <w:p w:rsidR="00545974" w:rsidRPr="00022632" w:rsidP="005459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копией о</w:t>
      </w:r>
      <w:r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твета </w:t>
      </w:r>
      <w:r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Морожникову</w:t>
      </w:r>
      <w:r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А.В. </w:t>
      </w:r>
      <w:r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от</w:t>
      </w:r>
      <w:r w:rsidR="00411B0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22632" w:rsidR="00411B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 рассмотрении обращения Крымской таможней (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л.д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19-20),</w:t>
      </w:r>
    </w:p>
    <w:p w:rsidR="00545974" w:rsidRPr="00022632" w:rsidP="005459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 актом приема-передачи вещественных доказательств (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л.д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21,22),</w:t>
      </w:r>
    </w:p>
    <w:p w:rsidR="00545974" w:rsidRPr="00022632" w:rsidP="005459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справкой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из которой усматривается, что ранее 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Морожников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А.В. к административной ответственности по ст. 16.18 КоАП РФ не привлекался (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л.д</w:t>
      </w:r>
      <w:r w:rsidRPr="0002263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24).</w:t>
      </w:r>
    </w:p>
    <w:p w:rsidR="00545974" w:rsidRPr="00022632" w:rsidP="0054597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545974" w:rsidRPr="00022632" w:rsidP="005459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учетом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установленных по делу обстоятельств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 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>Морожникова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 xml:space="preserve"> А. В.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мировой судья квалифицирует по ч. 1 ст. 16.18 КоАП РФ, а именно: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невывоз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с таможенной территории Таможенного союза физическим лицом временно ввезенного транспортного средства в установленные </w:t>
      </w:r>
      <w:hyperlink r:id="rId5" w:history="1">
        <w:r w:rsidRPr="00022632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сроки</w:t>
        </w:r>
      </w:hyperlink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временного ввоза.</w:t>
      </w:r>
    </w:p>
    <w:p w:rsidR="00545974" w:rsidRPr="00022632" w:rsidP="0054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 делу об административном правонарушении, не имеется.</w:t>
      </w:r>
    </w:p>
    <w:p w:rsidR="00545974" w:rsidRPr="00022632" w:rsidP="0054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Довод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Морожникова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о том, что он не вывез транспортное средство по причине отсутствия паспорта гражданина Украины в связи с приобщением его к уголовному делу в качестве вещественного доказательства не свидетельствует об отсутствии в его действиях состава административного правонарушения, поскольку данное обстоятельство не лишало его возможности в соответствии с положениями п. 8, п. 9 ст. 264 ТК ЕАЭС осуществить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передачу транспортного средства лицам, предусмотренным таможенным законодательством, с разрешения таможенного органа для вывоза с таможенной территории Евразийского экономического союза. </w:t>
      </w:r>
    </w:p>
    <w:p w:rsidR="00545974" w:rsidRPr="00022632" w:rsidP="00545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02263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положение,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и отягчающие административную ответственность. </w:t>
      </w:r>
    </w:p>
    <w:p w:rsidR="00545974" w:rsidRPr="00022632" w:rsidP="0054597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К обстоятельствам, смягчающим административную ответственность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Морожникова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А.В., суд относит совершение правонарушения впервые, признание вины.</w:t>
      </w:r>
    </w:p>
    <w:p w:rsidR="00545974" w:rsidRPr="00022632" w:rsidP="00545974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Морожникова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А.В., мировым судьей не установлено. </w:t>
      </w:r>
    </w:p>
    <w:p w:rsidR="00545974" w:rsidRPr="00022632" w:rsidP="0054597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вышеизложенное, характер совершенного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Морожниковым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А.В. административного правонарушения, степень его вины, данные о личности, наличие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обстоятельств, смягчающих ответственность и отсутствие обстоятельств, отягчающих административную ответственность, исходя из принципа разумности и справедливости, обстоятель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ств пр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авонарушения, считаю необходимым назначить административное наказание в виде конфискации предмета административного правонарушения.</w:t>
      </w:r>
    </w:p>
    <w:p w:rsidR="00545974" w:rsidRPr="00022632" w:rsidP="0054597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. 2.6, 29.9-29.10,  30.3 КоАП РФ, мировой судья</w:t>
      </w:r>
    </w:p>
    <w:p w:rsidR="00545974" w:rsidRPr="00022632" w:rsidP="0054597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постановил:</w:t>
      </w:r>
    </w:p>
    <w:p w:rsidR="00545974" w:rsidRPr="00022632" w:rsidP="0054597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974" w:rsidRPr="00022632" w:rsidP="005459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Морожникова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 В.</w:t>
      </w:r>
      <w:r w:rsidRPr="000226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признать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виновным в совершении административного правонарушения, предусмотренного ч. 1 ст. 16.18 Кодекса Российской Федерации об административных правонарушениях и назначить административное наказание в виде конфискации предмета административного правонарушения – транспортного средства марки </w:t>
      </w:r>
      <w:r>
        <w:rPr>
          <w:rFonts w:ascii="Times New Roman" w:eastAsia="SimSun" w:hAnsi="Times New Roman"/>
          <w:sz w:val="24"/>
          <w:szCs w:val="24"/>
          <w:lang w:eastAsia="zh-CN"/>
        </w:rPr>
        <w:t>«марка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» с государственны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м регистрационным номером </w:t>
      </w:r>
      <w:r w:rsidRPr="00411B0F">
        <w:rPr>
          <w:rFonts w:ascii="Times New Roman" w:eastAsia="SimSun" w:hAnsi="Times New Roman"/>
          <w:sz w:val="24"/>
          <w:szCs w:val="24"/>
          <w:lang w:eastAsia="zh-CN"/>
        </w:rPr>
        <w:t>&lt;</w:t>
      </w:r>
      <w:r>
        <w:rPr>
          <w:rFonts w:ascii="Times New Roman" w:eastAsia="SimSun" w:hAnsi="Times New Roman"/>
          <w:sz w:val="24"/>
          <w:szCs w:val="24"/>
          <w:lang w:eastAsia="zh-CN"/>
        </w:rPr>
        <w:t>номер</w:t>
      </w:r>
      <w:r w:rsidRPr="00411B0F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022632">
        <w:rPr>
          <w:rFonts w:ascii="Times New Roman" w:eastAsia="SimSun" w:hAnsi="Times New Roman"/>
          <w:sz w:val="24"/>
          <w:szCs w:val="24"/>
          <w:lang w:val="en-US" w:eastAsia="zh-CN"/>
        </w:rPr>
        <w:t>VIN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 № </w:t>
      </w:r>
      <w:r w:rsidRPr="00411B0F">
        <w:rPr>
          <w:rFonts w:ascii="Times New Roman" w:eastAsia="SimSun" w:hAnsi="Times New Roman"/>
          <w:sz w:val="24"/>
          <w:szCs w:val="24"/>
          <w:lang w:eastAsia="zh-CN"/>
        </w:rPr>
        <w:t>&lt;</w:t>
      </w:r>
      <w:r>
        <w:rPr>
          <w:rFonts w:ascii="Times New Roman" w:eastAsia="SimSun" w:hAnsi="Times New Roman"/>
          <w:sz w:val="24"/>
          <w:szCs w:val="24"/>
          <w:lang w:eastAsia="zh-CN"/>
        </w:rPr>
        <w:t>номер</w:t>
      </w:r>
      <w:r w:rsidRPr="00411B0F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, 2011 года выпуска, цвет черный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, находящегося на хранении  на площадке</w:t>
      </w:r>
      <w:r w:rsidR="00C73EAC">
        <w:rPr>
          <w:rFonts w:ascii="Times New Roman" w:eastAsia="Times New Roman" w:hAnsi="Times New Roman"/>
          <w:sz w:val="24"/>
          <w:szCs w:val="24"/>
          <w:lang w:eastAsia="ru-RU"/>
        </w:rPr>
        <w:t xml:space="preserve"> хранения транспортных средств </w:t>
      </w:r>
      <w:r w:rsidRPr="00C73EAC" w:rsidR="00C73EA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73EAC">
        <w:rPr>
          <w:rFonts w:ascii="Times New Roman" w:eastAsia="SimSun" w:hAnsi="Times New Roman"/>
          <w:sz w:val="24"/>
          <w:szCs w:val="24"/>
          <w:lang w:eastAsia="zh-CN"/>
        </w:rPr>
        <w:t>наименование учреждения</w:t>
      </w:r>
      <w:r w:rsidRPr="00C73EAC" w:rsidR="00C73EAC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5974" w:rsidRPr="00022632" w:rsidP="005459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Вещественные доказательства по делу -  свидетельство о регистрации т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 xml:space="preserve">ранспортного средства 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 xml:space="preserve">, выданное 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>наименование учреждения</w:t>
      </w:r>
      <w:r w:rsidRPr="00411B0F" w:rsidR="00411B0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– 1 шт., ключ зажигания от транспортного средства марки </w:t>
      </w:r>
      <w:r w:rsidR="00411B0F">
        <w:rPr>
          <w:rFonts w:ascii="Times New Roman" w:eastAsia="SimSun" w:hAnsi="Times New Roman"/>
          <w:sz w:val="24"/>
          <w:szCs w:val="24"/>
          <w:lang w:eastAsia="zh-CN"/>
        </w:rPr>
        <w:t>«марка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>» с государственны</w:t>
      </w:r>
      <w:r w:rsidR="00411B0F">
        <w:rPr>
          <w:rFonts w:ascii="Times New Roman" w:eastAsia="SimSun" w:hAnsi="Times New Roman"/>
          <w:sz w:val="24"/>
          <w:szCs w:val="24"/>
          <w:lang w:eastAsia="zh-CN"/>
        </w:rPr>
        <w:t xml:space="preserve">м регистрационным номером </w:t>
      </w:r>
      <w:r w:rsidRPr="00411B0F" w:rsidR="00411B0F">
        <w:rPr>
          <w:rFonts w:ascii="Times New Roman" w:eastAsia="SimSun" w:hAnsi="Times New Roman"/>
          <w:sz w:val="24"/>
          <w:szCs w:val="24"/>
          <w:lang w:eastAsia="zh-CN"/>
        </w:rPr>
        <w:t>&lt;</w:t>
      </w:r>
      <w:r w:rsidR="00411B0F">
        <w:rPr>
          <w:rFonts w:ascii="Times New Roman" w:eastAsia="SimSun" w:hAnsi="Times New Roman"/>
          <w:sz w:val="24"/>
          <w:szCs w:val="24"/>
          <w:lang w:eastAsia="zh-CN"/>
        </w:rPr>
        <w:t>номер</w:t>
      </w:r>
      <w:r w:rsidRPr="00411B0F" w:rsidR="00411B0F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022632">
        <w:rPr>
          <w:rFonts w:ascii="Times New Roman" w:eastAsia="SimSun" w:hAnsi="Times New Roman"/>
          <w:sz w:val="24"/>
          <w:szCs w:val="24"/>
          <w:lang w:val="en-US" w:eastAsia="zh-CN"/>
        </w:rPr>
        <w:t>VIN</w:t>
      </w:r>
      <w:r w:rsidRPr="00022632">
        <w:rPr>
          <w:rFonts w:ascii="Times New Roman" w:eastAsia="SimSun" w:hAnsi="Times New Roman"/>
          <w:sz w:val="24"/>
          <w:szCs w:val="24"/>
          <w:lang w:eastAsia="zh-CN"/>
        </w:rPr>
        <w:t xml:space="preserve"> № </w:t>
      </w:r>
      <w:r w:rsidRPr="00411B0F" w:rsidR="00411B0F">
        <w:rPr>
          <w:rFonts w:ascii="Times New Roman" w:eastAsia="SimSun" w:hAnsi="Times New Roman"/>
          <w:sz w:val="24"/>
          <w:szCs w:val="24"/>
          <w:lang w:eastAsia="zh-CN"/>
        </w:rPr>
        <w:t>&lt;</w:t>
      </w:r>
      <w:r w:rsidR="00411B0F">
        <w:rPr>
          <w:rFonts w:ascii="Times New Roman" w:eastAsia="SimSun" w:hAnsi="Times New Roman"/>
          <w:sz w:val="24"/>
          <w:szCs w:val="24"/>
          <w:lang w:eastAsia="zh-CN"/>
        </w:rPr>
        <w:t>номер</w:t>
      </w:r>
      <w:r w:rsidRPr="00411B0F" w:rsidR="00411B0F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количестве 1 шт., находящиеся на хранении в камере хранения вещественных док</w:t>
      </w:r>
      <w:r w:rsidR="00C73EAC">
        <w:rPr>
          <w:rFonts w:ascii="Times New Roman" w:eastAsia="Times New Roman" w:hAnsi="Times New Roman"/>
          <w:sz w:val="24"/>
          <w:szCs w:val="24"/>
          <w:lang w:eastAsia="ru-RU"/>
        </w:rPr>
        <w:t xml:space="preserve">азательств </w:t>
      </w:r>
      <w:r w:rsidRPr="00C73EAC" w:rsidR="00C73EAC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C73EAC">
        <w:rPr>
          <w:rFonts w:ascii="Times New Roman" w:eastAsia="SimSun" w:hAnsi="Times New Roman"/>
          <w:sz w:val="24"/>
          <w:szCs w:val="24"/>
          <w:lang w:eastAsia="zh-CN"/>
        </w:rPr>
        <w:t>наименование учреждения</w:t>
      </w:r>
      <w:r w:rsidRPr="00C73EAC" w:rsidR="00C73EAC">
        <w:rPr>
          <w:rFonts w:ascii="Times New Roman" w:eastAsia="SimSun" w:hAnsi="Times New Roman"/>
          <w:sz w:val="24"/>
          <w:szCs w:val="24"/>
          <w:lang w:eastAsia="zh-CN"/>
        </w:rPr>
        <w:t>&gt;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- оставить в распоряжении таможенного органа. </w:t>
      </w:r>
    </w:p>
    <w:p w:rsidR="00545974" w:rsidRPr="00022632" w:rsidP="0054597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Постановление может быть обжаловано в течение 10 суток со дня вручения или получения копии постановления в Красноперекопский районный суд Республики Крым через мирового судью судебного участка № 58 Красноперекопского судебного района Республики Крым.</w:t>
      </w:r>
    </w:p>
    <w:p w:rsidR="00545974" w:rsidRPr="00022632" w:rsidP="0054597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974" w:rsidRPr="00022632" w:rsidP="0054597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Мировой судья                                                     </w:t>
      </w:r>
      <w:r w:rsidR="00411B0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0226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М.В. Матюшенко</w:t>
      </w:r>
    </w:p>
    <w:p w:rsidR="00545974" w:rsidRPr="00022632" w:rsidP="00545974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974" w:rsidRPr="00022632" w:rsidP="005459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974" w:rsidRPr="00022632" w:rsidP="0054597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974" w:rsidRPr="00022632" w:rsidP="0054597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5974" w:rsidRPr="00022632" w:rsidP="0054597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974" w:rsidRPr="00022632" w:rsidP="0054597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974" w:rsidRPr="00022632" w:rsidP="0054597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974" w:rsidRPr="00022632" w:rsidP="0054597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974" w:rsidRPr="00022632" w:rsidP="00545974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5974" w:rsidRPr="00022632" w:rsidP="00545974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B60" w:rsidRPr="00022632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22632"/>
    <w:rsid w:val="000E2110"/>
    <w:rsid w:val="001E7C46"/>
    <w:rsid w:val="002B378D"/>
    <w:rsid w:val="003B3EFE"/>
    <w:rsid w:val="00411B0F"/>
    <w:rsid w:val="00545974"/>
    <w:rsid w:val="005A1BEB"/>
    <w:rsid w:val="006A38E2"/>
    <w:rsid w:val="006E5366"/>
    <w:rsid w:val="006F095E"/>
    <w:rsid w:val="007B1B60"/>
    <w:rsid w:val="008949BB"/>
    <w:rsid w:val="00C64D2D"/>
    <w:rsid w:val="00C73EAC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15C7691A55D35D96AE30B885F6DA2C31AC1E49EEE11ED5FBBEDA36761E42C608DFBB74CE89P2BDJ" TargetMode="External" /><Relationship Id="rId5" Type="http://schemas.openxmlformats.org/officeDocument/2006/relationships/hyperlink" Target="consultantplus://offline/ref=FA9D9F7BD0A54C300DFA08BEE58D53A1DD5D08A17F76EEE0579BD69E90ED1372783E49F0944A2F214AS6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