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505D94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5-58-33/2020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505D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</w:t>
      </w:r>
      <w:r w:rsidRPr="00505D94">
        <w:rPr>
          <w:rFonts w:ascii="Times New Roman" w:eastAsia="Times New Roman" w:hAnsi="Times New Roman"/>
          <w:bCs/>
          <w:sz w:val="24"/>
          <w:szCs w:val="24"/>
          <w:lang w:eastAsia="ru-RU"/>
        </w:rPr>
        <w:t>УИД 91</w:t>
      </w:r>
      <w:r w:rsidRPr="00505D9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RS</w:t>
      </w:r>
      <w:r w:rsidRPr="00505D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0010-01-2020-000054-09 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459F" w:rsidRPr="00505D94" w:rsidP="0012459F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22 января 2020 года                                            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9855F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 (296000, Республика Крым, г. Красноперекопск, микрорайон 10, дом 4), при секретаре Алиевой З.И., рассмотрев в открытом судебном заседании материалы дела об административном правонарушении по статье 6.1.1 Кодекса Российской Федерации об административном правонарушении (далее - КоАП  РФ) в отношении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>Мацевицкого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О. В.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5D94" w:rsidR="00505D9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505D94" w:rsidR="00505D9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505D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УСТАНОВИЛ: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     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мин.,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Мацевицкий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находясь около подъезда №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нанес Ф.И.О.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удар в лицо кулаком правой руки, то есть нанес побои, причинившие физическую боль, но не повлекшие последствий, указанных в статье </w:t>
      </w:r>
      <w:hyperlink r:id="rId5" w:anchor="4/115" w:history="1">
        <w:r w:rsidRPr="00505D94">
          <w:rPr>
            <w:rFonts w:ascii="Times New Roman" w:eastAsia="Times New Roman" w:hAnsi="Times New Roman"/>
            <w:sz w:val="24"/>
            <w:szCs w:val="24"/>
            <w:lang w:eastAsia="ru-RU"/>
          </w:rPr>
          <w:t>115 Уголовного кодекса Российской Федерации</w:t>
        </w:r>
      </w:hyperlink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Мацевицкий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вину признал полностью, в содеянном раскаялся.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Потерпевшая Ф.И.О.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указала, что все происходило так, как указано в протоколе об административном правонарушении,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Мацевицкий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нанес ей один удар кулаком в лицо. 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Выслушав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Мацевицкого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>.В., потерпевшую Ф.И.О.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выводу, что вина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Мацевицкого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в совершении правонарушения, кроме его показаний и показаний потерпевшей, данных  в судебном заседании, подтверждается следующими письменными доказательствами: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№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- определением о возбуждении дела об административном правонарушении и проведении административного расследования (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. 3,4),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заявлением Ф.И.О.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- письменны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>ми объяснениями Ф.И.О.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. 6), 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енными объяснениями Ф.И.О.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. 8),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Мацевицкого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(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. 9),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- актом судебно-медицинского о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свидетельствования 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5F2" w:rsidR="00505D9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05D94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855F2" w:rsidR="00505D9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. 11-12).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Вместе с тем представленные в качестве доказательств в материалах дела письменные объ</w:t>
      </w:r>
      <w:r w:rsidR="009855F2">
        <w:rPr>
          <w:rFonts w:ascii="Times New Roman" w:eastAsia="Times New Roman" w:hAnsi="Times New Roman"/>
          <w:sz w:val="24"/>
          <w:szCs w:val="24"/>
          <w:lang w:eastAsia="ru-RU"/>
        </w:rPr>
        <w:t>яснения свидетеля Ф.И.О.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признает недопустимыми доказательствами по делу, так как указанному лицу предварительно не были разъяснены права, предусмотренные ст. 25.</w:t>
      </w:r>
      <w:r w:rsidR="009855F2">
        <w:rPr>
          <w:rFonts w:ascii="Times New Roman" w:eastAsia="Times New Roman" w:hAnsi="Times New Roman"/>
          <w:sz w:val="24"/>
          <w:szCs w:val="24"/>
          <w:lang w:eastAsia="ru-RU"/>
        </w:rPr>
        <w:t>6 КоАП РФ, а также Ф.И.О.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была предупреждена об ответственности за дачу заведомо ложных показаний согласно статье 17.9 КоАП РФ. 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С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по делу обстоятель</w:t>
      </w:r>
      <w:r w:rsidR="009855F2">
        <w:rPr>
          <w:rFonts w:ascii="Times New Roman" w:eastAsia="Times New Roman" w:hAnsi="Times New Roman"/>
          <w:sz w:val="24"/>
          <w:szCs w:val="24"/>
          <w:lang w:eastAsia="ru-RU"/>
        </w:rPr>
        <w:t xml:space="preserve">ств, действия  </w:t>
      </w:r>
      <w:r w:rsidR="009855F2">
        <w:rPr>
          <w:rFonts w:ascii="Times New Roman" w:eastAsia="Times New Roman" w:hAnsi="Times New Roman"/>
          <w:sz w:val="24"/>
          <w:szCs w:val="24"/>
          <w:lang w:eastAsia="ru-RU"/>
        </w:rPr>
        <w:t>Мацевицкого</w:t>
      </w:r>
      <w:r w:rsidR="009855F2">
        <w:rPr>
          <w:rFonts w:ascii="Times New Roman" w:eastAsia="Times New Roman" w:hAnsi="Times New Roman"/>
          <w:sz w:val="24"/>
          <w:szCs w:val="24"/>
          <w:lang w:eastAsia="ru-RU"/>
        </w:rPr>
        <w:t xml:space="preserve"> О. В.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квалифицирует по статье </w:t>
      </w:r>
      <w:hyperlink r:id="rId5" w:anchor="12/6.1.1" w:history="1">
        <w:r w:rsidRPr="00505D94">
          <w:rPr>
            <w:rFonts w:ascii="Times New Roman" w:eastAsia="Times New Roman" w:hAnsi="Times New Roman"/>
            <w:sz w:val="24"/>
            <w:szCs w:val="24"/>
            <w:lang w:eastAsia="ru-RU"/>
          </w:rPr>
          <w:t>6.1.1 КоАП РФ</w:t>
        </w:r>
      </w:hyperlink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, как нанесение побоев, причинивших физическую боль, но не повлекших последствий, указанных в статье </w:t>
      </w:r>
      <w:hyperlink r:id="rId5" w:anchor="4/115" w:history="1">
        <w:r w:rsidRPr="00505D94">
          <w:rPr>
            <w:rFonts w:ascii="Times New Roman" w:eastAsia="Times New Roman" w:hAnsi="Times New Roman"/>
            <w:sz w:val="24"/>
            <w:szCs w:val="24"/>
            <w:lang w:eastAsia="ru-RU"/>
          </w:rPr>
          <w:t>115 Уголовного кодекса Российской Федерации</w:t>
        </w:r>
      </w:hyperlink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При назначении административного наказания суд учитывает характер совершенного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Мацевицким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административного правонарушения, его личность, а также иные обстоятельства по делу.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Обстоятельствами, смягчающими административную ответственность в силу ч. 2 ст. 4.2 КоАП РФ мировой судья признает полное признание вины, раскаяние в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содеянном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Отягчающих административную ответственность обстоятельств, судом по делу не установлено.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505D94">
          <w:rPr>
            <w:rFonts w:ascii="Times New Roman" w:eastAsia="Times New Roman" w:hAnsi="Times New Roman"/>
            <w:sz w:val="24"/>
            <w:szCs w:val="24"/>
            <w:lang w:eastAsia="ru-RU"/>
          </w:rPr>
          <w:t>24.5 КоАП РФ</w:t>
        </w:r>
      </w:hyperlink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, сроки привлечения к административной ответственности не истекли.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фактических обстоятельств по делу и данных о личности виновного, суд приходит к выводу о возможности назначения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Мацевицкому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505D94">
          <w:rPr>
            <w:rFonts w:ascii="Times New Roman" w:eastAsia="Times New Roman" w:hAnsi="Times New Roman"/>
            <w:sz w:val="24"/>
            <w:szCs w:val="24"/>
            <w:lang w:eastAsia="ru-RU"/>
          </w:rPr>
          <w:t>3.1 КоАП РФ</w:t>
        </w:r>
      </w:hyperlink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применяется в целях предупреждения совершения новых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правонарушений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самим правонарушителем, так и другими лицами.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основании 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статьями  </w:t>
      </w:r>
      <w:hyperlink r:id="rId5" w:anchor="12/29.10" w:history="1">
        <w:r w:rsidRPr="00505D94">
          <w:rPr>
            <w:rFonts w:ascii="Times New Roman" w:eastAsia="Times New Roman" w:hAnsi="Times New Roman"/>
            <w:sz w:val="24"/>
            <w:szCs w:val="24"/>
            <w:lang w:eastAsia="ru-RU"/>
          </w:rPr>
          <w:t>29.9-29.11 КоАП РФ</w:t>
        </w:r>
      </w:hyperlink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, мировой судья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ПОСТАНОВИЛ: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Мацевицкого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 В.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статьёй </w:t>
      </w:r>
      <w:hyperlink r:id="rId5" w:anchor="12/6.1.1" w:history="1">
        <w:r w:rsidRPr="00505D94">
          <w:rPr>
            <w:rFonts w:ascii="Times New Roman" w:eastAsia="Times New Roman" w:hAnsi="Times New Roman"/>
            <w:sz w:val="24"/>
            <w:szCs w:val="24"/>
            <w:lang w:eastAsia="ru-RU"/>
          </w:rPr>
          <w:t>6.1.1 КоАП РФ</w:t>
        </w:r>
      </w:hyperlink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> и назначить ему наказание в виде административного штрафа в размере 5000,00 (пять тысяч) рублей.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Административный штраф подлежит уплате: </w:t>
      </w:r>
      <w:r w:rsidRPr="00505D94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82811601063010101140.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12459F" w:rsidRPr="00505D94" w:rsidP="001245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59F" w:rsidRPr="00505D94" w:rsidP="00124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Мировой судья</w:t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5D9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М.В. Матюшенко</w:t>
      </w: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59F" w:rsidRPr="00505D94" w:rsidP="0012459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59F" w:rsidRPr="00505D94" w:rsidP="0012459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505D94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D9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505D94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2459F"/>
    <w:rsid w:val="001E7C46"/>
    <w:rsid w:val="002B378D"/>
    <w:rsid w:val="003B3EFE"/>
    <w:rsid w:val="00505D94"/>
    <w:rsid w:val="005A1BEB"/>
    <w:rsid w:val="006A38E2"/>
    <w:rsid w:val="006E5366"/>
    <w:rsid w:val="007B1B60"/>
    <w:rsid w:val="008949BB"/>
    <w:rsid w:val="009855F2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9B9D-F594-4BC1-B582-6AE041CC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