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2CB5" w:rsidP="00422CB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5-58-34/2019</w:t>
      </w:r>
    </w:p>
    <w:p w:rsidR="00422CB5" w:rsidP="00422CB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22CB5" w:rsidP="0042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22CB5" w:rsidP="0042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22CB5" w:rsidP="0042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2CB5" w:rsidP="00422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31 января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422CB5" w:rsidP="00422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2CB5" w:rsidP="00422CB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422CB5" w:rsidP="00422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537486">
        <w:rPr>
          <w:rFonts w:ascii="Times New Roman" w:eastAsia="Times New Roman" w:hAnsi="Times New Roman"/>
          <w:color w:val="000000"/>
          <w:sz w:val="24"/>
          <w:szCs w:val="24"/>
        </w:rPr>
        <w:t xml:space="preserve"> Никоновой Н. 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37486" w:rsidR="00537486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537486" w:rsidR="00537486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2CB5" w:rsidP="00422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CB5" w:rsidP="0042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22CB5" w:rsidP="00422C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2CB5" w:rsidP="00422CB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протоколу об адм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инистративном правонарушении № 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номер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дата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директор  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адрес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>) Никонова Н.А.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 2017 год (по форме СЗВ-СТАЖ (ДОП).</w:t>
      </w:r>
    </w:p>
    <w:p w:rsidR="00422CB5" w:rsidP="0042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 с п. 2 ст. 11 </w:t>
      </w:r>
      <w:r>
        <w:rPr>
          <w:rFonts w:ascii="Times New Roman" w:eastAsia="Times New Roman" w:hAnsi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обязательного пенсионного страхования» с</w:t>
      </w:r>
      <w:r>
        <w:rPr>
          <w:rFonts w:ascii="Times New Roman" w:hAnsi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отчество; страховой номер индивидуального лицевого счета; дату приема на работу и увольнения, другие сведения, необходимые для правильного назначения страховой пенсии и накопительной пенсии.</w:t>
      </w:r>
    </w:p>
    <w:p w:rsidR="00422CB5" w:rsidP="00422CB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состоянию на дату вменяемого Никоновой Н.А. правонарушения сведения о застрахованных лицах страхователь представлял в территориальный орган Пенсионного Фонда Российской Федерации в соответствии с формами, утвержденными Постановлением Правления ПФ РФ от 11.01.2017 года № 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 о периодах трудовой и иной деятельности, засчитываемые в страховой стаж застрахованного лица (СЗВ-ИСХ)», порядка их заполнения и формата сведений» (Зарегистрировано в Минюсте России 21.02.2017 № 45735).</w:t>
      </w:r>
    </w:p>
    <w:p w:rsidR="00422CB5" w:rsidP="00422C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отчет по форме СЗВ-СТАЖ за 2017 год необходимо было представить до 01.03.2018 года включительно. Фактически исходная форма СЗВ-СТАЖ (ИСХ) за 2017 год представлена 21.02.2018 года на тридцать одно застрахованное лицо. После проведения сверки сведений, отраженных в ежегодной отчетности СЗВ-СТАЖ и сведений, отраженных в ежемесячной отчетности СЗВ-М, установлены расхождения. 07.03.2018 года страхователь предоставил дополняющую форму СЗВ-СТАЖ (ДОП) на два за</w:t>
      </w:r>
      <w:r w:rsidR="00537486">
        <w:rPr>
          <w:rFonts w:ascii="Times New Roman" w:eastAsia="Times New Roman" w:hAnsi="Times New Roman"/>
          <w:sz w:val="24"/>
          <w:szCs w:val="24"/>
        </w:rPr>
        <w:t>страхованных лица Ф.И.О. и Ф.И.О.</w:t>
      </w:r>
      <w:r>
        <w:rPr>
          <w:rFonts w:ascii="Times New Roman" w:eastAsia="Times New Roman" w:hAnsi="Times New Roman"/>
          <w:sz w:val="24"/>
          <w:szCs w:val="24"/>
        </w:rPr>
        <w:t xml:space="preserve">, сведения о которых не были отражены в форме СЗВ-СТАЖ (ИСХ). </w:t>
      </w:r>
    </w:p>
    <w:p w:rsidR="00422CB5" w:rsidP="00422C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Таким образом, сведения, отраженные в ф. СЗВ-СТАЖ (ДОП) предоставлены с нарушением законодательно установленного срока.</w:t>
      </w:r>
    </w:p>
    <w:p w:rsidR="00422CB5" w:rsidP="00422C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судебное заседание Никонова Н.А. не явилась, извещалась надлежащим образом, что подтверждается почтовым уведомлением, согласно предоставленному заявлению просит рассмотреть дело в ее отсутствие в связи с болезнью, вину признает, просит строго не наказывать.</w:t>
      </w:r>
    </w:p>
    <w:p w:rsidR="00422CB5" w:rsidP="00422CB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Никоновой Н.А.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дата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номер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3), копия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4), копия реестра отправленных писем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5,6), копия формы ОДВ-1, формы СЗВ-СТАЖ (ИСХ) за отчетный период 2017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7-11), копия формы СВЗ-СТАЖ (ДОП) за отчетный период 2017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12), копия извещения о доставке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13), копия сверки форм СЗВ-СТАЖ и СЗВ-М страхо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вателя АО 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 w:rsidR="005374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за 2017 год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14), копия выписки с Единого государственного реестра юридических лиц в отн</w:t>
      </w:r>
      <w:r w:rsidR="00537486">
        <w:rPr>
          <w:rFonts w:ascii="Times New Roman" w:eastAsia="Times New Roman" w:hAnsi="Times New Roman"/>
          <w:sz w:val="24"/>
          <w:szCs w:val="24"/>
        </w:rPr>
        <w:t>ошении АО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&lt;</w:t>
      </w:r>
      <w:r w:rsidR="00537486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537486" w:rsidR="0053748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15-17), копия реестра отправленных писем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18), копия квитанции о почтовом отправлении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 xml:space="preserve">. 19,20). </w:t>
      </w:r>
    </w:p>
    <w:p w:rsidR="00422CB5" w:rsidP="00422CB5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</w:t>
      </w:r>
      <w:r w:rsidR="00537486">
        <w:rPr>
          <w:rFonts w:ascii="Times New Roman" w:eastAsia="Times New Roman" w:hAnsi="Times New Roman"/>
          <w:sz w:val="24"/>
          <w:szCs w:val="24"/>
        </w:rPr>
        <w:t>жностного лица Никоновой Н.</w:t>
      </w:r>
      <w:r w:rsidR="003C0434">
        <w:rPr>
          <w:rFonts w:ascii="Times New Roman" w:eastAsia="Times New Roman" w:hAnsi="Times New Roman"/>
          <w:sz w:val="24"/>
          <w:szCs w:val="24"/>
        </w:rPr>
        <w:t xml:space="preserve"> А.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Никоновой Н.А.</w:t>
      </w:r>
      <w:r>
        <w:rPr>
          <w:rFonts w:ascii="Times New Roman" w:eastAsia="Times New Roman" w:hAnsi="Times New Roman"/>
          <w:sz w:val="24"/>
          <w:szCs w:val="24"/>
        </w:rPr>
        <w:t xml:space="preserve">, мировой судья признает полное признание вины, совершение правонарушения впервые. 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Никоновой Н.А.,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Никоновой Н.А.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Никоновой Н.А.</w:t>
      </w:r>
      <w:r>
        <w:rPr>
          <w:rFonts w:ascii="Times New Roman" w:eastAsia="Times New Roman" w:hAnsi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>
        <w:rPr>
          <w:rFonts w:ascii="Times New Roman" w:eastAsia="Times New Roman" w:hAnsi="Times New Roman"/>
          <w:sz w:val="24"/>
          <w:szCs w:val="24"/>
        </w:rPr>
        <w:t>15.33.2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422CB5" w:rsidP="00422CB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22CB5" w:rsidP="00422CB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422CB5" w:rsidP="00422CB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Никонову Н. 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422CB5" w:rsidP="00422CB5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422CB5" w:rsidP="00422C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CB5" w:rsidP="00422C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CB5" w:rsidP="00422CB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CB5" w:rsidP="00422CB5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22CB5" w:rsidP="00422CB5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22CB5" w:rsidP="00422CB5">
      <w:pPr>
        <w:spacing w:line="240" w:lineRule="auto"/>
      </w:pPr>
    </w:p>
    <w:p w:rsidR="006338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B5"/>
    <w:rsid w:val="003C0434"/>
    <w:rsid w:val="00422CB5"/>
    <w:rsid w:val="00537486"/>
    <w:rsid w:val="006338C5"/>
    <w:rsid w:val="00D70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ABAE-9C31-4993-98A2-D5911CE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B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CB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C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04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