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06A" w:rsidRPr="00813BC8" w:rsidP="00BF40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5-58-55/2021</w:t>
      </w:r>
    </w:p>
    <w:p w:rsidR="00BF406A" w:rsidRPr="00813BC8" w:rsidP="00695B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813B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813B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0058-01-2021-000139-16</w:t>
      </w:r>
    </w:p>
    <w:p w:rsidR="00BF406A" w:rsidRPr="00813BC8" w:rsidP="00BF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BF406A" w:rsidRPr="00813BC8" w:rsidP="00BF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BF406A" w:rsidRPr="00813BC8" w:rsidP="00BF4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406A" w:rsidRPr="00813BC8" w:rsidP="00695BF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813BC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25 февраля 2021 г.</w:t>
      </w:r>
      <w:r w:rsidRPr="00813BC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13BC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13BC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г. Красноперекопск</w:t>
      </w:r>
    </w:p>
    <w:p w:rsidR="00BF406A" w:rsidRPr="00813BC8" w:rsidP="00695BF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13B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813BC8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813B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81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813BC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секретаре Белковой Н.Н., рассмотрев в открытом судебном заседании дело об административном правонарушении, предусмотренном частью 1 статьи 20.7 Кодекса Российской Федерации об административных правонарушениях (далее – КоАП РФ) в отношении</w:t>
      </w:r>
    </w:p>
    <w:p w:rsidR="00BF406A" w:rsidRPr="00813BC8" w:rsidP="00695BF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>Алиева А. Ф.</w:t>
      </w:r>
      <w:r w:rsidRP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813BC8" w:rsid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>&lt;</w:t>
      </w:r>
      <w:r w:rsidR="00813BC8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813BC8" w:rsidR="00813BC8">
        <w:rPr>
          <w:rFonts w:ascii="Times New Roman" w:eastAsia="Calibri" w:hAnsi="Times New Roman" w:cs="Times New Roman"/>
          <w:sz w:val="24"/>
          <w:szCs w:val="24"/>
        </w:rPr>
        <w:t>&gt;</w:t>
      </w:r>
      <w:r w:rsidRP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</w:p>
    <w:p w:rsidR="00BF406A" w:rsidRPr="00813BC8" w:rsidP="00695B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3B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 с т а н о в и </w:t>
      </w:r>
      <w:r w:rsidRPr="00813B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</w:t>
      </w:r>
      <w:r w:rsidRPr="00813B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:rsidR="00BF406A" w:rsidRPr="00813BC8" w:rsidP="00695B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Алиев А.Ф. совершил административное правонарушение, предусмотренное ч. 1 ст. 20.7 КоАП РФ, при следующих обстоятельствах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F406A" w:rsidRPr="00813BC8" w:rsidP="0069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адре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су: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ории ГБУЗ РК «наименование учреждения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 установлено, что Алиев А.Ф., являясь должностным лицом, - заместителем </w:t>
      </w:r>
      <w:r w:rsidRP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главного врача по безопасности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ГБУЗ РК «наименование учреждения</w:t>
      </w:r>
      <w:r w:rsidRP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>»,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нарушил требования Правил эксплуатации защитных сооружений гражданской обороны, утверждённые Приказом МЧС России от 15.12.2002 № 583, Распоряжение Госимущества РФ от 15.06.1994 № 1513-р, а именно: 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не заключен договор о правах  и обязанностях в отношении объектов и имущества гражданской обороны, в нарушение п. 2 Распоряжения Госимущества РФ от 15.06.1994 № 1513-р; п. 2 приложения № 2 к Положению, утвержденному Постановлением Правительства РФ от 23.04.1994 № 359;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не назначено должностное лицо, ответственное за содержание защитных сооружений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гражданской обороны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не разработаны распорядительные документы, определяющие права, обязанности и порядок работы должностного лица, ответственного за  содержание защитных сооружений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№ 111006-91,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 нарушение п. 1.3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не создано звено по обслуживанию защитных сооружений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гражданской обороны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; не разработаны распорядительные документы о создании звена по обслуживанию защитных сооружений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гражданской обороны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; не разработаны распорядительные документы, определяющие права,  обязанности и порядок работы звена по обслуживанию защитных сооружений  гражданской обороны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нарушение пункта 1.4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 укомплектовано звено по обслуживанию защитных сооружений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средствами индивидуальной защиты, приборами радиационно-химического наблюдения, связью, медицинского имущества, в нарушение п. 1.5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 спланировано и не организовано выполнение мероприятий гражданской обороны по обеспечению сохранности и готовности защитных сооружений   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№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оборудования, в нарушение п.1.7 и п. 1.8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допускается в защитных сооружениях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нарушение герметизации и гидроизоляции помещений, в нарушение п. 3.2.1 и п. 3.2.2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отсутствуют при входе в защитные сооружения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защитно-герметические и герметические двери, в нарушение п. 3.2.1 и п. 3.2.5 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допускается в помещениях защитных сооружений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оштукатуривание потолков и стен, в нарушение п. 3.2.8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 произведено затирание в помещениях защитных сооружений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обороны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поверхности стен цементным раствором и не окрашено масляной краской светлых тонов с матовой поверхностью, в нарушение п. 3.2.9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содержится в неисправном состоянии и не готово к использованию по назначению инженерно-техническое оборудование защитных сооружений гражданской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DE5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п. 3.2.1 и п. 3.2.11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отсутствуют в защитных сооружениях гражданской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аварийные безнапорные емкости для питьевой воды, в нарушение п. 3.2.21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отсутствуют в защитных сооружениях гражданской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аварийные резервуары для фекалий, в нарушение п. 3.2.23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отсутствуют в защитных сооружениях гражданской обороны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напорные емкости аварийного запаса питьевой воды, в которых должен обеспечиваться проток воды с полным обменом её в течение 2 суток, в нарушение п. 3.2.20 Правил эксплуатации защитного сооружения гражданской обороны, утвержденных Приказом МЧС России от 15.12.2002 № 583.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Не соответствует требованиям документация защитных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сооружений гражданской обороны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а именно: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паспорт ЗС ГО с обязательным приложением заверенных копий поэтажного плана и экспликации помещений, журнал оценки технического состояния ЗС ГО, сигналы оповещения гражданской обороны, план перевода ЗС ГО на режим приема укрываемых, план ЗС ГО с указанием всех помещений и находящегося в них оборудования и путей эвакуации, планы внешних и внутренних инженерных сетей с указанием отключающих устройств, список личного состава группы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звена) по обслуживанию ЗС ГО, эксплуатационная схема систем вентиляции ЗС ГО, эксплуатационная схема водоснабжения и канализации ЗС ГО, эксплуатационная схема электроснабжения ЗС ГО, инструкции по использованию средств индивидуальной защиты, инструкции по эксплуатации фильтровентиляционного и другого инженерного оборудования, правила пользования приборами, инструкция по обслуживанию ДЭС, инструкция о мерах пожарной безопасности, правила поведения укрываемых  в ЗС ГО, журнал регистрации показателей микроклимата и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газового состава воздуха в убежище (ПРУ), журнал учета обращений укрываемых за медицинской помощью, журнал учета работы ДЭС, журнал регистрации демонтажа, ремонта и замены оборудования, схема эвакуации укрываемых из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очага поражения, список телефонов, в нарушение п. 3.6 Правил эксплуатации защитного сооружения гражданской обороны, утвержденных Приказом МЧС России от 15.12.2002 № 583.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- отсутствуют нары для размещения укрываемых в защитных сооружениях гражданской о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бороны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п. 6.4.2 Правил эксплуатации защитного сооружения гражданской обороны, утвержденных Приказом МЧС России от 15.12.2002 № 583;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 соответствует требованиям правил эксплуатации защитных сооружений гражданской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обороны 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№ 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E5625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13BC8" w:rsidR="00695B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окраска элементов инженерных систем: элементы инженерных систем внутри ЗС ГО должны быть окрашены в разные цвета: в белый – воздухозаборные трубы режима чистой вентиляции  и воздуховоды внутри помещений для укрываемых; в желтый – воздухозаборные трубы режима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фильтровентиляции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(до фильтров – поглотителей), емкости хранения горюче-смазочных материалов для ДЭС;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красный – трубы режима регенерации (до теплоемкого фильтра) и системы пожаротушения; в черный – трубы электропроводки и канализационные трубы, емкости для сбора фекальных вод; в зеленый – водопроводные трубы, баки запаса воды; в коричневый – трубы системы отопления; в серый – ЗГД, ГД, ставни, ворота, 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КИДы</w:t>
      </w:r>
      <w:r w:rsidRPr="00813B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 нарушение п. 3.2.10 Правил эксплуатации защитного сооружения гражданской обороны, утвержденных Приказом МЧС России от 15.12.2002 № 583.</w:t>
      </w:r>
    </w:p>
    <w:p w:rsidR="00BF406A" w:rsidRPr="00813BC8" w:rsidP="00BF40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 заседании Алиев А.Ф. вину признал, пояснил, что нарушения будут устранены при проведении капитального ремонта, который запланирован на 2022 год.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Должностное лицо, составившее протокол об административном правонарушении, - государственный инспектор города Красноперекопска и 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 по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пожарному надзору Ф.И.О.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 обстоятельства, изложенные в протоколе об административном правонарушении, поддержал.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ушав Алиева А.Ф., Ф.И.О.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исследовав материалы дела, мировой судья приходит к следующему.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 статьи 20.7 КоАП РФ </w:t>
      </w:r>
      <w:r w:rsidRPr="00813BC8">
        <w:rPr>
          <w:rFonts w:ascii="Times New Roman" w:eastAsia="Calibri" w:hAnsi="Times New Roman" w:cs="Times New Roman"/>
          <w:sz w:val="24"/>
          <w:szCs w:val="24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 размере от пяти тысяч</w:t>
      </w:r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 до десяти тысяч рублей; на юридических лиц - от пятидесяти тысяч до ста тысяч рублей.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hyperlink r:id="rId4" w:history="1">
        <w:r w:rsidRPr="00813B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пункта 1 статьи 9</w:t>
        </w:r>
      </w:hyperlink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12 февраля 1998 года №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F406A" w:rsidRPr="00813BC8" w:rsidP="00BF406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К объектам гражданской обороны относится, в том числе 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r w:rsidRPr="00813BC8">
        <w:rPr>
          <w:rFonts w:ascii="Times New Roman" w:eastAsia="Calibri" w:hAnsi="Times New Roman" w:cs="Times New Roman"/>
          <w:sz w:val="24"/>
          <w:szCs w:val="24"/>
        </w:rPr>
        <w:t>аварийно</w:t>
      </w:r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</w:t>
      </w:r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BC8">
        <w:rPr>
          <w:rFonts w:ascii="Times New Roman" w:eastAsia="Calibri" w:hAnsi="Times New Roman" w:cs="Times New Roman"/>
          <w:sz w:val="24"/>
          <w:szCs w:val="24"/>
        </w:rPr>
        <w:t>пожарах (</w:t>
      </w:r>
      <w:hyperlink r:id="rId5" w:history="1">
        <w:r w:rsidRPr="00813B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 2</w:t>
        </w:r>
      </w:hyperlink>
      <w:r w:rsidRPr="00813BC8">
        <w:rPr>
          <w:rFonts w:ascii="Times New Roman" w:eastAsia="Calibri" w:hAnsi="Times New Roman" w:cs="Times New Roman"/>
          <w:sz w:val="24"/>
          <w:szCs w:val="24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года № 1309 (далее - Порядок).</w:t>
      </w:r>
    </w:p>
    <w:p w:rsidR="00BF406A" w:rsidRPr="00813BC8" w:rsidP="00BF4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3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правонарушения имело место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подтверждают материалы дела: протокол об административн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правонарушении № 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4-5), письменные объяснения Алиева А.Ф. (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6), копия приказа о приеме на работу Алиева А.Ф. заместителем главного вр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 по безопасности с 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10), копия должностной инструкции заместителя главного врача по безопасности (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11-13), фото с видом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изнутри противорадиационного укрытия (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14), к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опия акта проверки 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13BC8" w:rsid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15-20).</w:t>
      </w:r>
    </w:p>
    <w:p w:rsidR="00BF406A" w:rsidRPr="00813BC8" w:rsidP="00BF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Анализируя указанные доказательства, мировой судья находит их логичными и последовательными, которые полностью согласуются между собой. Оснований не доверять данным письменным доказательствам  мировой судья не находит.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Действия </w:t>
      </w:r>
      <w:r w:rsid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>Алиева А. Ф.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судья квалифицирует по части 1 статьи 20.7 Кодекса Российской Федерации об административных правонарушениях, как </w:t>
      </w:r>
      <w:r w:rsidRPr="00813BC8">
        <w:rPr>
          <w:rFonts w:ascii="Times New Roman" w:eastAsia="Calibri" w:hAnsi="Times New Roman" w:cs="Times New Roman"/>
          <w:sz w:val="24"/>
          <w:szCs w:val="24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Обстоятельств, предусмотренных ст. 24.5 КоАП РФ, исключающих производство по делу, мировым судьей не установлено.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Срок давности привлечения к административной ответственности не истек.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Обстоятельствами, смягчающими административную ответственность, мировой судья признает полное признание вины и наличие малолетнего ребенка.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Обстоятельств, отягчающих ответственность, мировым судьей не установлено.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Согласно ч. 1 ст. 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 учетом 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29.9-29.11 КоАП РФ, мировой судья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и л: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13BC8">
        <w:rPr>
          <w:rFonts w:ascii="Times New Roman" w:eastAsia="Arial Unicode MS" w:hAnsi="Times New Roman" w:cs="Times New Roman"/>
          <w:color w:val="000000"/>
          <w:sz w:val="24"/>
          <w:szCs w:val="24"/>
        </w:rPr>
        <w:t>Алиева А. Ф.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признать виновным в совершении административного правонарушения, предусмотренного ч. 1 ст. 20.7 Кодекса РФ об административных правонарушениях, и назначить ему административное наказание в виде штрафа в размере 5000,00 (пять тысяч) рублей.</w:t>
      </w:r>
    </w:p>
    <w:p w:rsidR="00BF406A" w:rsidRPr="00813BC8" w:rsidP="00BF406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Административный штраф подлежит уплате по реквизитам:</w:t>
      </w:r>
      <w:r w:rsidRPr="0081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82811601203010007140.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до истечения срока уплаты штрафа.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 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 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F406A" w:rsidRPr="00813BC8" w:rsidP="00BF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Мировой судья                                                                М.В. Матюшенко</w:t>
      </w:r>
    </w:p>
    <w:p w:rsidR="00BF406A" w:rsidRPr="00813BC8" w:rsidP="00BF40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406A" w:rsidRPr="00813BC8" w:rsidP="00BF40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06A" w:rsidRPr="00813BC8" w:rsidP="00BF40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2E4" w:rsidRPr="00813BC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7"/>
    <w:rsid w:val="00591ED7"/>
    <w:rsid w:val="00695BFA"/>
    <w:rsid w:val="00813BC8"/>
    <w:rsid w:val="00A952E4"/>
    <w:rsid w:val="00BF406A"/>
    <w:rsid w:val="00DE5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5" Type="http://schemas.openxmlformats.org/officeDocument/2006/relationships/hyperlink" Target="consultantplus://offline/ref=61D90BE7BCFD00605435B8905D88B4A1CC732380E181A061735CCC27B9995E2B0814353D0EC4F6AF0995EDFAA7C6BB58494E9D4BC5BEDEABQ0j4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