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B30" w:rsidRPr="00001F40" w:rsidP="003E3B3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01F40">
        <w:rPr>
          <w:rFonts w:ascii="Times New Roman" w:eastAsia="Times New Roman" w:hAnsi="Times New Roman"/>
          <w:bCs/>
          <w:sz w:val="24"/>
          <w:szCs w:val="24"/>
        </w:rPr>
        <w:t>Дело № 5-58-92/2020</w:t>
      </w:r>
    </w:p>
    <w:p w:rsidR="003E3B30" w:rsidRPr="00001F40" w:rsidP="003E3B3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001F40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001F40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001F40">
        <w:rPr>
          <w:rFonts w:ascii="Times New Roman" w:eastAsia="Times New Roman" w:hAnsi="Times New Roman"/>
          <w:bCs/>
          <w:sz w:val="24"/>
          <w:szCs w:val="24"/>
        </w:rPr>
        <w:t>0058-01-2020-000265-10</w:t>
      </w:r>
    </w:p>
    <w:p w:rsidR="003E3B30" w:rsidRPr="00001F40" w:rsidP="003E3B30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3E3B30" w:rsidRPr="00001F40" w:rsidP="003E3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1F40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3E3B30" w:rsidRPr="00001F40" w:rsidP="003E3B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1F40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3E3B30" w:rsidRPr="00001F40" w:rsidP="003E3B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E3B30" w:rsidRPr="00001F40" w:rsidP="003E3B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    23 апреля 2020 года</w:t>
      </w:r>
      <w:r w:rsidRPr="00001F40">
        <w:rPr>
          <w:rFonts w:ascii="Times New Roman" w:eastAsia="Times New Roman" w:hAnsi="Times New Roman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Pr="00001F40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3E3B30" w:rsidRPr="00001F40" w:rsidP="003E3B30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1F40">
        <w:rPr>
          <w:rFonts w:ascii="Times New Roman" w:eastAsia="Arial Unicode MS" w:hAnsi="Times New Roman"/>
          <w:sz w:val="24"/>
          <w:szCs w:val="24"/>
        </w:rPr>
        <w:t xml:space="preserve">Мировой судья судебного участка № 58 Красноперекопского судебного района Республики Крым </w:t>
      </w:r>
      <w:r w:rsidRPr="00001F40">
        <w:rPr>
          <w:rFonts w:ascii="Times New Roman" w:eastAsia="Times New Roman" w:hAnsi="Times New Roman"/>
          <w:sz w:val="24"/>
          <w:szCs w:val="24"/>
        </w:rPr>
        <w:t xml:space="preserve">(296000, РФ, Республика Крым, г. Красноперекопск, 10 микрорайон, д. 4) Матюшенко М.В., </w:t>
      </w:r>
      <w:r w:rsidRPr="00001F40">
        <w:rPr>
          <w:rFonts w:ascii="Times New Roman" w:eastAsia="Arial Unicode MS" w:hAnsi="Times New Roman"/>
          <w:sz w:val="24"/>
          <w:szCs w:val="24"/>
        </w:rPr>
        <w:t xml:space="preserve">рассмотрев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 (далее – КоАП РФ) в отношении </w:t>
      </w:r>
    </w:p>
    <w:p w:rsidR="003E3B30" w:rsidRPr="00001F40" w:rsidP="00474A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Швецовой</w:t>
      </w:r>
      <w:r w:rsid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Н. А.</w:t>
      </w:r>
      <w:r w:rsidRP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01F40" w:rsid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001F40" w:rsidR="00001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3E3B30" w:rsidRPr="00001F40" w:rsidP="00474A34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1F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установил:</w:t>
      </w:r>
    </w:p>
    <w:p w:rsidR="003E3B30" w:rsidRPr="00001F40" w:rsidP="003E3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являясь бухгалтером МКУ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001F40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001F40">
        <w:rPr>
          <w:rFonts w:ascii="Times New Roman" w:eastAsia="Times New Roman" w:hAnsi="Times New Roman"/>
          <w:sz w:val="24"/>
          <w:szCs w:val="24"/>
        </w:rPr>
        <w:t>, ИНН/КПП 9106007323/910601001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, представила в Межрайонную ИФНС № 2 по Республике Крым по телекоммуникационным каналам связи с ЭЦП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структурное подразделение №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001F40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9106008341/910645015, которое является обособленным подразделением Муниципального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001F40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 ИНН/КПП 9106008341/910601001.</w:t>
      </w:r>
    </w:p>
    <w:p w:rsidR="003E3B30" w:rsidRPr="00001F40" w:rsidP="003E3B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Таким образом,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в нарушение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п. 2 ст. 230 Налогового кодекса Российской Федерации (далее - НК РФ)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несвоевременно представила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расчет сумм налога на доходы физических лиц, исчисленных и удержанных налоговым агентом (форма 6-НДФЛ) за полугодие 2019 года.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В судебном заседании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разъяснены процессуальные права, предусмотренные ч. 2 ст. 24.2, ч. 1 ст. 25.1 КоАП РФ, а также положения ст. 51 Конституции РФ, выяснено, что в услугах защитника и переводчика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Швецова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не нуждается, отводов и ходатайств не заявила,  пояснила, что не знала о необходимости подачи указанной отчетности.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Выслушав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Швецову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Н.А., исследовав материалы дела, прихожу к выводу о том, что вина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подтверждается собранными по делу доказательствами: п</w:t>
      </w:r>
      <w:r w:rsid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ротоколом № </w:t>
      </w:r>
      <w:r w:rsidRPr="00001F40" w:rsidR="00001F4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01F40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001F40" w:rsidR="00001F4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административно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м правонарушении от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. 1-2), копией сопроводительного письма о направлении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копии протокола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. 3), копией списка по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чтовых отправлений от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. 4),  копией уведомления на составление, подписание и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вручение протокола об административном правонарушении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. 5-7), копией договора №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финансово-хозяйств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енное обслуживание от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. 11-12), копией сообщения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учреждения куль</w:t>
      </w:r>
      <w:r w:rsidR="00474A34">
        <w:rPr>
          <w:rFonts w:ascii="Times New Roman" w:eastAsia="Times New Roman" w:hAnsi="Times New Roman"/>
          <w:sz w:val="24"/>
          <w:szCs w:val="24"/>
          <w:lang w:eastAsia="ru-RU"/>
        </w:rPr>
        <w:t xml:space="preserve">туры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474A34" w:rsidR="00474A34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ответственном за предоставление налоговой отчетности 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(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. 14), копией приказа №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о приеме на работу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. 16), копией  должностной инструкции бухгалтера  МКУ</w:t>
      </w:r>
      <w:r w:rsidR="00474A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474A34" w:rsidR="00474A34">
        <w:rPr>
          <w:rFonts w:ascii="Times New Roman" w:eastAsia="Times New Roman" w:hAnsi="Times New Roman"/>
          <w:sz w:val="24"/>
          <w:szCs w:val="24"/>
        </w:rPr>
        <w:t>наименование</w:t>
      </w:r>
      <w:r w:rsidRPr="00474A34" w:rsidR="00474A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74A34" w:rsidR="00474A34">
        <w:rPr>
          <w:rFonts w:ascii="Times New Roman" w:eastAsia="Times New Roman" w:hAnsi="Times New Roman"/>
          <w:sz w:val="24"/>
          <w:szCs w:val="24"/>
        </w:rPr>
        <w:t>организации&gt;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. 17-19), копией письменных пояснений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.А. (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. 20), копией  акта №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от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обнаружении фактов, свидетельствующих о предусмотренных НК РФ налоговых нарушениях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. 21-22), копией квитанции о приеме налоговой декларации (расчета) в 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электронном виде от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. 23), копией уведомления о постановке на учет российской организации в налоговом органе, согласно которому на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налоговом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учете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в МИ ФНС России № 2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по Республике Крым с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состои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т структурное подразделение №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474A34" w:rsidR="00474A34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, которое является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обособленным подразделением Муниципального</w:t>
      </w:r>
      <w:r w:rsidR="00474A34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казенного учреждения культуры </w:t>
      </w:r>
      <w:r w:rsidRPr="00474A34" w:rsidR="00474A34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Pr="00474A34" w:rsidR="00474A34">
        <w:rPr>
          <w:rFonts w:ascii="Times New Roman" w:eastAsia="Times New Roman" w:hAnsi="Times New Roman"/>
          <w:sz w:val="24"/>
          <w:szCs w:val="24"/>
        </w:rPr>
        <w:t>наименование организации&gt;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. 29).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E3B30" w:rsidRPr="00001F40" w:rsidP="003E3B3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п. 2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абз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. 2 ст. 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4" w:history="1">
        <w:r w:rsidRPr="00001F40">
          <w:rPr>
            <w:rFonts w:ascii="Times New Roman" w:eastAsia="Times New Roman" w:hAnsi="Times New Roman"/>
            <w:sz w:val="24"/>
            <w:szCs w:val="24"/>
            <w:lang w:eastAsia="ru-RU"/>
          </w:rPr>
          <w:t>форме</w:t>
        </w:r>
      </w:hyperlink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001F40">
          <w:rPr>
            <w:rFonts w:ascii="Times New Roman" w:eastAsia="Times New Roman" w:hAnsi="Times New Roman"/>
            <w:sz w:val="24"/>
            <w:szCs w:val="24"/>
            <w:lang w:eastAsia="ru-RU"/>
          </w:rPr>
          <w:t>форматам</w:t>
        </w:r>
      </w:hyperlink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 и в </w:t>
      </w:r>
      <w:hyperlink r:id="rId6" w:history="1">
        <w:r w:rsidRPr="00001F40">
          <w:rPr>
            <w:rFonts w:ascii="Times New Roman" w:eastAsia="Times New Roman" w:hAnsi="Times New Roman"/>
            <w:sz w:val="24"/>
            <w:szCs w:val="24"/>
            <w:lang w:eastAsia="ru-RU"/>
          </w:rPr>
          <w:t>порядке</w:t>
        </w:r>
      </w:hyperlink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, которые утверждены федеральным органом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3E3B30" w:rsidRPr="00001F40" w:rsidP="003E3B3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На основании п. 1 ст. 230 НК РФ налоговые агенты ведут учет доходов, полученных от них физическими лицами в налоговом периоде, предоставленных физическим лицам налоговых вычетов, исчисленных и удержанных налогов в регистрах налогового учета.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С </w:t>
      </w:r>
      <w:r w:rsidRPr="00001F40">
        <w:rPr>
          <w:rFonts w:ascii="Times New Roman" w:eastAsia="Times New Roman" w:hAnsi="Times New Roman"/>
          <w:sz w:val="24"/>
          <w:szCs w:val="24"/>
        </w:rPr>
        <w:t>учетом</w:t>
      </w:r>
      <w:r w:rsidRPr="00001F40">
        <w:rPr>
          <w:rFonts w:ascii="Times New Roman" w:eastAsia="Times New Roman" w:hAnsi="Times New Roman"/>
          <w:sz w:val="24"/>
          <w:szCs w:val="24"/>
        </w:rPr>
        <w:t xml:space="preserve"> установленных по делу обстоятельств требования данных норм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Н.А. </w:t>
      </w:r>
      <w:r w:rsidRPr="00001F40">
        <w:rPr>
          <w:rFonts w:ascii="Times New Roman" w:eastAsia="Times New Roman" w:hAnsi="Times New Roman"/>
          <w:sz w:val="24"/>
          <w:szCs w:val="24"/>
        </w:rPr>
        <w:t xml:space="preserve">не соблюдены. 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Таким об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разом, действия 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>Швецовой</w:t>
      </w:r>
      <w:r w:rsidR="00474A34">
        <w:rPr>
          <w:rFonts w:ascii="Times New Roman" w:eastAsia="Arial Unicode MS" w:hAnsi="Times New Roman"/>
          <w:sz w:val="24"/>
          <w:szCs w:val="24"/>
          <w:lang w:eastAsia="ru-RU"/>
        </w:rPr>
        <w:t xml:space="preserve"> Н. А.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квалифицирует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001F40">
        <w:rPr>
          <w:rFonts w:ascii="Times New Roman" w:eastAsia="Times New Roman" w:hAnsi="Times New Roman"/>
          <w:sz w:val="24"/>
          <w:szCs w:val="24"/>
        </w:rPr>
        <w:t>.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>Обстоятельством, смягчающим административную ответственность, мировой судья признает наличие малолетних детей.</w:t>
      </w:r>
    </w:p>
    <w:p w:rsidR="003E3B30" w:rsidRPr="00001F40" w:rsidP="003E3B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>Обстоятельств, исключающих производство по делу, и обстоятельств, отягчающих административную ответственность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01F40">
        <w:rPr>
          <w:rFonts w:ascii="Times New Roman" w:eastAsia="Times New Roman" w:hAnsi="Times New Roman"/>
          <w:sz w:val="24"/>
          <w:szCs w:val="24"/>
        </w:rPr>
        <w:t xml:space="preserve"> мировым судьёй не установлено.</w:t>
      </w:r>
    </w:p>
    <w:p w:rsidR="003E3B30" w:rsidRPr="00001F40" w:rsidP="003E3B30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           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обстоятельства, смягчающие административную ответственность и отсутствие обстоятельств, отягчающих административную ответственность.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E3B30" w:rsidRPr="00001F40" w:rsidP="003E3B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С учетом </w:t>
      </w:r>
      <w:r w:rsidRPr="00001F40">
        <w:rPr>
          <w:rFonts w:ascii="Times New Roman" w:eastAsia="Times New Roman" w:hAnsi="Times New Roman"/>
          <w:sz w:val="24"/>
          <w:szCs w:val="24"/>
        </w:rPr>
        <w:t>изложенного</w:t>
      </w:r>
      <w:r w:rsidRPr="00001F40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001F40">
        <w:rPr>
          <w:rFonts w:ascii="Times New Roman" w:eastAsia="Times New Roman" w:hAnsi="Times New Roman"/>
          <w:sz w:val="24"/>
          <w:szCs w:val="24"/>
        </w:rPr>
        <w:t>ст.ст</w:t>
      </w:r>
      <w:r w:rsidRPr="00001F40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3E3B30" w:rsidRPr="00001F40" w:rsidP="003E3B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01F40">
        <w:rPr>
          <w:rFonts w:ascii="Times New Roman" w:eastAsia="Times New Roman" w:hAnsi="Times New Roman"/>
          <w:b/>
          <w:bCs/>
          <w:sz w:val="24"/>
          <w:szCs w:val="24"/>
        </w:rPr>
        <w:t>п</w:t>
      </w:r>
      <w:r w:rsidRPr="00001F40">
        <w:rPr>
          <w:rFonts w:ascii="Times New Roman" w:eastAsia="Times New Roman" w:hAnsi="Times New Roman"/>
          <w:b/>
          <w:bCs/>
          <w:sz w:val="24"/>
          <w:szCs w:val="24"/>
        </w:rPr>
        <w:t xml:space="preserve"> о с т а н о в и л:</w:t>
      </w:r>
    </w:p>
    <w:p w:rsidR="003E3B30" w:rsidRPr="00001F40" w:rsidP="003E3B3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E3B30" w:rsidRPr="00001F40" w:rsidP="003E3B3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Швецову</w:t>
      </w:r>
      <w:r>
        <w:rPr>
          <w:rFonts w:ascii="Times New Roman" w:eastAsia="Times New Roman" w:hAnsi="Times New Roman"/>
          <w:sz w:val="24"/>
          <w:szCs w:val="24"/>
        </w:rPr>
        <w:t xml:space="preserve"> Н. А.</w:t>
      </w:r>
      <w:r w:rsidRPr="00001F40">
        <w:rPr>
          <w:rFonts w:ascii="Times New Roman" w:eastAsia="Times New Roman" w:hAnsi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300 (трехсот) рублей.</w:t>
      </w:r>
    </w:p>
    <w:p w:rsidR="003E3B30" w:rsidRPr="00001F40" w:rsidP="003E3B30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р</w:t>
      </w:r>
      <w:r w:rsidRPr="00001F40">
        <w:rPr>
          <w:rFonts w:ascii="Times New Roman" w:eastAsia="Arial Unicode MS" w:hAnsi="Times New Roman"/>
          <w:sz w:val="24"/>
          <w:szCs w:val="24"/>
          <w:lang w:eastAsia="ru-RU"/>
        </w:rPr>
        <w:t>/с 40101810335100010001 в Отделении Республика Крым, БИК 043510001, КБК 82811601153010006140.</w:t>
      </w:r>
    </w:p>
    <w:p w:rsidR="003E3B30" w:rsidRPr="00001F40" w:rsidP="003E3B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 судебного участка № 58  Красноперекопского судебного района Республики Крым до истечения срока уплаты штрафа.</w:t>
      </w:r>
    </w:p>
    <w:p w:rsidR="003E3B30" w:rsidRPr="00001F40" w:rsidP="003E3B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E3B30" w:rsidRPr="00001F40" w:rsidP="003E3B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В соответствии со ст. 20.25 КоАП Российской Федерации неуплата штрафа в шестидесятидневный срок влечет наложение административного штрафа в двукратном </w:t>
      </w:r>
      <w:r w:rsidRPr="00001F40">
        <w:rPr>
          <w:rFonts w:ascii="Times New Roman" w:eastAsia="Times New Roman" w:hAnsi="Times New Roman"/>
          <w:sz w:val="24"/>
          <w:szCs w:val="24"/>
        </w:rPr>
        <w:t>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E3B30" w:rsidRPr="00001F40" w:rsidP="003E3B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01F40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01F40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3E3B30" w:rsidRPr="00001F40" w:rsidP="003E3B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3E3B30" w:rsidRPr="00001F40" w:rsidP="003E3B30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001F40">
        <w:rPr>
          <w:rFonts w:ascii="Times New Roman" w:eastAsia="Times New Roman" w:hAnsi="Times New Roman"/>
          <w:sz w:val="24"/>
          <w:szCs w:val="24"/>
        </w:rPr>
        <w:t xml:space="preserve">Мировой судья:                                                   </w:t>
      </w:r>
      <w:r w:rsidR="00474A34">
        <w:rPr>
          <w:rFonts w:ascii="Times New Roman" w:eastAsia="Times New Roman" w:hAnsi="Times New Roman"/>
          <w:sz w:val="24"/>
          <w:szCs w:val="24"/>
        </w:rPr>
        <w:t xml:space="preserve">                </w:t>
      </w:r>
      <w:r w:rsidRPr="00001F40">
        <w:rPr>
          <w:rFonts w:ascii="Times New Roman" w:eastAsia="Times New Roman" w:hAnsi="Times New Roman"/>
          <w:sz w:val="24"/>
          <w:szCs w:val="24"/>
        </w:rPr>
        <w:t xml:space="preserve">         М.В. Матюшенко</w:t>
      </w:r>
    </w:p>
    <w:p w:rsidR="00F84D8F" w:rsidRPr="00001F40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1F4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001F40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01F40"/>
    <w:rsid w:val="000E2110"/>
    <w:rsid w:val="001E7C46"/>
    <w:rsid w:val="002B378D"/>
    <w:rsid w:val="003B3EFE"/>
    <w:rsid w:val="003E3B30"/>
    <w:rsid w:val="00474A34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