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467C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467C3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467C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2B7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153</w:t>
      </w:r>
      <w:r w:rsidR="0079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36166B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467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467C3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2467C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79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2B7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000541-22</w:t>
      </w:r>
    </w:p>
    <w:p w:rsidR="008075A8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467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2467C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2B76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16 апреля</w:t>
      </w:r>
      <w:r w:rsidR="00793B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467C3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467C3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2467C3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2467C3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2467C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467C3">
        <w:rPr>
          <w:rFonts w:eastAsia="Arial Unicode MS"/>
        </w:rPr>
        <w:t xml:space="preserve">   </w:t>
      </w:r>
      <w:r w:rsidRPr="002467C3" w:rsidR="00664BF9">
        <w:rPr>
          <w:rFonts w:eastAsia="Arial Unicode MS"/>
        </w:rPr>
        <w:t xml:space="preserve">  М</w:t>
      </w:r>
      <w:r w:rsidRPr="002467C3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2467C3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2467C3" w:rsidR="00735AE9">
        <w:rPr>
          <w:rFonts w:eastAsia="Arial Unicode MS"/>
        </w:rPr>
        <w:t xml:space="preserve"> Республики Крым</w:t>
      </w:r>
      <w:r w:rsidRPr="002467C3" w:rsidR="00735AE9">
        <w:t xml:space="preserve"> (296000, РФ, Республика Крым, г. Красноперекопск, микрорайон 10, дом 4) </w:t>
      </w:r>
      <w:r w:rsidRPr="002467C3" w:rsidR="009F4278">
        <w:t xml:space="preserve">Захарова А.С., </w:t>
      </w:r>
      <w:r w:rsidRPr="002467C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2467C3" w:rsidR="00122264">
        <w:rPr>
          <w:rFonts w:eastAsia="Arial Unicode MS"/>
        </w:rPr>
        <w:t xml:space="preserve">дусмотренном частью 1 статьи 20.25 </w:t>
      </w:r>
      <w:r w:rsidRPr="002467C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467C3" w:rsidR="005F49E4">
        <w:rPr>
          <w:rFonts w:eastAsia="Arial Unicode MS"/>
        </w:rPr>
        <w:t xml:space="preserve">(далее – КоАП РФ) </w:t>
      </w:r>
      <w:r w:rsidRPr="002467C3">
        <w:rPr>
          <w:rFonts w:eastAsia="Arial Unicode MS"/>
        </w:rPr>
        <w:t>в отношении</w:t>
      </w:r>
    </w:p>
    <w:p w:rsidR="00977F7E" w:rsidRPr="002467C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2467C3">
        <w:rPr>
          <w:rFonts w:eastAsia="Arial Unicode MS"/>
        </w:rPr>
        <w:t xml:space="preserve">      </w:t>
      </w:r>
      <w:r w:rsidRPr="002467C3" w:rsidR="008A15C7">
        <w:rPr>
          <w:color w:val="000000"/>
        </w:rPr>
        <w:t xml:space="preserve"> </w:t>
      </w:r>
      <w:r w:rsidR="002B76FB">
        <w:rPr>
          <w:color w:val="000000"/>
        </w:rPr>
        <w:t>Х</w:t>
      </w:r>
      <w:r w:rsidR="00CB5B8C">
        <w:rPr>
          <w:color w:val="000000"/>
        </w:rPr>
        <w:t>амахорова</w:t>
      </w:r>
      <w:r w:rsidR="002B76FB">
        <w:rPr>
          <w:color w:val="000000"/>
        </w:rPr>
        <w:t xml:space="preserve"> </w:t>
      </w:r>
      <w:r w:rsidR="00A931C4">
        <w:rPr>
          <w:color w:val="000000"/>
        </w:rPr>
        <w:t>У.М., персональные данные</w:t>
      </w:r>
      <w:r w:rsidR="002B76FB">
        <w:rPr>
          <w:color w:val="000000"/>
        </w:rPr>
        <w:t>,</w:t>
      </w:r>
    </w:p>
    <w:p w:rsidR="00C472A1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2B76FB">
        <w:rPr>
          <w:rFonts w:ascii="Times New Roman" w:hAnsi="Times New Roman" w:cs="Times New Roman"/>
          <w:sz w:val="24"/>
          <w:szCs w:val="24"/>
        </w:rPr>
        <w:t>Хамахоров У.М.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2467C3" w:rsidR="00F1550C">
        <w:rPr>
          <w:rFonts w:ascii="Times New Roman" w:hAnsi="Times New Roman" w:cs="Times New Roman"/>
          <w:sz w:val="24"/>
          <w:szCs w:val="24"/>
        </w:rPr>
        <w:t>,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467C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467C3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  <w:r w:rsidR="002B76FB">
        <w:rPr>
          <w:rFonts w:ascii="Times New Roman" w:hAnsi="Times New Roman" w:cs="Times New Roman"/>
          <w:sz w:val="24"/>
          <w:szCs w:val="24"/>
        </w:rPr>
        <w:t>Врио начальника МО МВД Росси «</w:t>
      </w:r>
      <w:r w:rsidR="002B76FB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2B76FB">
        <w:rPr>
          <w:rFonts w:ascii="Times New Roman" w:hAnsi="Times New Roman" w:cs="Times New Roman"/>
          <w:sz w:val="24"/>
          <w:szCs w:val="24"/>
        </w:rPr>
        <w:t xml:space="preserve">» </w:t>
      </w:r>
      <w:r w:rsidR="00A931C4">
        <w:rPr>
          <w:rFonts w:ascii="Times New Roman" w:hAnsi="Times New Roman" w:cs="Times New Roman"/>
          <w:sz w:val="24"/>
          <w:szCs w:val="24"/>
        </w:rPr>
        <w:t>ФИО</w:t>
      </w:r>
      <w:r w:rsidR="002B76FB">
        <w:rPr>
          <w:rFonts w:ascii="Times New Roman" w:hAnsi="Times New Roman" w:cs="Times New Roman"/>
          <w:sz w:val="24"/>
          <w:szCs w:val="24"/>
        </w:rPr>
        <w:t xml:space="preserve"> от 01.12.2023, вступившего в законную силу 12.12.2023, Хамахоров У.М. признан виновным в совершении административного правонарушения, предусмотренного ч. 1 ст. 20.1 КоАП РФ и ему назначено наказание в виде административного штрафа.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D4" w:rsidRPr="002467C3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834CA6">
        <w:rPr>
          <w:rFonts w:ascii="Times New Roman" w:hAnsi="Times New Roman" w:cs="Times New Roman"/>
          <w:sz w:val="24"/>
          <w:szCs w:val="24"/>
        </w:rPr>
        <w:tab/>
      </w:r>
      <w:r w:rsidRPr="002467C3">
        <w:rPr>
          <w:rFonts w:ascii="Times New Roman" w:hAnsi="Times New Roman" w:cs="Times New Roman"/>
          <w:sz w:val="24"/>
          <w:szCs w:val="24"/>
        </w:rPr>
        <w:t xml:space="preserve">  </w:t>
      </w:r>
      <w:r w:rsidRPr="002467C3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частями 1.1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1.3-3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1.4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статьей 31.5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</w:t>
      </w:r>
      <w:r w:rsidR="002B7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Хамахоров У.М.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B7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11.02.2024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</w:t>
      </w:r>
      <w:r w:rsidRPr="002467C3" w:rsidR="0011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мин., находясь по адресу: </w:t>
      </w:r>
      <w:r w:rsidR="00A93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="00132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оплатил. </w:t>
      </w:r>
    </w:p>
    <w:p w:rsidR="009B4746" w:rsidRPr="002467C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2467C3">
        <w:t xml:space="preserve">        </w:t>
      </w:r>
      <w:r w:rsidRPr="002467C3">
        <w:t xml:space="preserve">       В судебном заседании </w:t>
      </w:r>
      <w:r w:rsidR="002B76FB">
        <w:t>Хамахорову У.М.</w:t>
      </w:r>
      <w:r w:rsidR="001326F2">
        <w:t xml:space="preserve"> </w:t>
      </w:r>
      <w:r w:rsidRPr="002467C3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</w:t>
      </w:r>
      <w:r w:rsidRPr="002467C3">
        <w:t>знал,</w:t>
      </w:r>
      <w:r w:rsidR="002B76FB">
        <w:t xml:space="preserve"> фактические обстоятельства по делу не оспаривал. </w:t>
      </w:r>
    </w:p>
    <w:p w:rsidR="005F0632" w:rsidRPr="002467C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2467C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2467C3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2B76FB">
        <w:rPr>
          <w:rFonts w:ascii="Times New Roman" w:hAnsi="Times New Roman" w:cs="Times New Roman"/>
          <w:sz w:val="24"/>
          <w:szCs w:val="24"/>
        </w:rPr>
        <w:t xml:space="preserve">8201 №  203527  от 05.04.2024 ( л.д.2);  объяснениями Хамахорова У.М. от 05.04.2024 ( л.д.3);  копией постановления  от 01.12.2023 8204 № 053007 (л.д.4);  копией справки о регистрации рождения № 58851308 (л.д.6); </w:t>
      </w:r>
      <w:r w:rsidR="00CB5B8C">
        <w:rPr>
          <w:rFonts w:ascii="Times New Roman" w:hAnsi="Times New Roman" w:cs="Times New Roman"/>
          <w:sz w:val="24"/>
          <w:szCs w:val="24"/>
        </w:rPr>
        <w:t>копией справки об освобождении (л.д.7-8,11);  копией заключения об установлении личности (л.д.</w:t>
      </w:r>
      <w:r w:rsidR="00EB5581">
        <w:rPr>
          <w:rFonts w:ascii="Times New Roman" w:hAnsi="Times New Roman" w:cs="Times New Roman"/>
          <w:sz w:val="24"/>
          <w:szCs w:val="24"/>
        </w:rPr>
        <w:t xml:space="preserve"> </w:t>
      </w:r>
      <w:r w:rsidR="00CB5B8C">
        <w:rPr>
          <w:rFonts w:ascii="Times New Roman" w:hAnsi="Times New Roman" w:cs="Times New Roman"/>
          <w:sz w:val="24"/>
          <w:szCs w:val="24"/>
        </w:rPr>
        <w:t xml:space="preserve">9-10). </w:t>
      </w:r>
    </w:p>
    <w:p w:rsidR="0021408A" w:rsidRPr="002467C3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467C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CB5B8C">
        <w:rPr>
          <w:rFonts w:ascii="Times New Roman" w:hAnsi="Times New Roman" w:cs="Times New Roman"/>
          <w:color w:val="000000"/>
          <w:sz w:val="24"/>
          <w:szCs w:val="24"/>
        </w:rPr>
        <w:t>Хамахорова</w:t>
      </w:r>
      <w:r w:rsidR="00CB5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1C4">
        <w:rPr>
          <w:rFonts w:ascii="Times New Roman" w:hAnsi="Times New Roman" w:cs="Times New Roman"/>
          <w:color w:val="000000"/>
          <w:sz w:val="24"/>
          <w:szCs w:val="24"/>
        </w:rPr>
        <w:t>У.М.</w:t>
      </w:r>
      <w:r w:rsidRPr="002467C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2467C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467C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2467C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2467C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2467C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2467C3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5B8C">
        <w:rPr>
          <w:rFonts w:ascii="Times New Roman" w:eastAsia="Calibri" w:hAnsi="Times New Roman" w:cs="Times New Roman"/>
          <w:sz w:val="24"/>
          <w:szCs w:val="24"/>
        </w:rPr>
        <w:t>Хамахорова У.М.,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мирово</w:t>
      </w:r>
      <w:r w:rsidRPr="002467C3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EB55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467C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67C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467C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="00EB55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5B8C">
        <w:rPr>
          <w:rFonts w:ascii="Times New Roman" w:eastAsia="Calibri" w:hAnsi="Times New Roman" w:cs="Times New Roman"/>
          <w:sz w:val="24"/>
          <w:szCs w:val="24"/>
        </w:rPr>
        <w:t>Хамахорова У.М.,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467C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2467C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467C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467C3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2467C3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2467C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2467C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2467C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467C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ПОСТАНОВИЛ:</w:t>
      </w:r>
    </w:p>
    <w:p w:rsidR="001102CF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B8C">
        <w:rPr>
          <w:rFonts w:ascii="Times New Roman" w:hAnsi="Times New Roman" w:eastAsiaTheme="minorHAnsi" w:cs="Times New Roman"/>
          <w:sz w:val="24"/>
          <w:szCs w:val="24"/>
          <w:lang w:eastAsia="en-US"/>
        </w:rPr>
        <w:t>Хамахорова</w:t>
      </w:r>
      <w:r w:rsidRPr="00CB5B8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A931C4">
        <w:rPr>
          <w:rFonts w:ascii="Times New Roman" w:hAnsi="Times New Roman" w:eastAsiaTheme="minorHAnsi" w:cs="Times New Roman"/>
          <w:sz w:val="24"/>
          <w:szCs w:val="24"/>
          <w:lang w:eastAsia="en-US"/>
        </w:rPr>
        <w:t>У.М.</w:t>
      </w:r>
      <w:r w:rsidRPr="00CB5B8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B5B8C">
        <w:rPr>
          <w:rFonts w:ascii="Times New Roman" w:eastAsia="Calibri" w:hAnsi="Times New Roman" w:cs="Times New Roman"/>
          <w:sz w:val="24"/>
          <w:szCs w:val="24"/>
        </w:rPr>
        <w:t>признать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2467C3">
        <w:rPr>
          <w:rFonts w:ascii="Times New Roman" w:hAnsi="Times New Roman" w:cs="Times New Roman"/>
          <w:sz w:val="24"/>
          <w:szCs w:val="24"/>
        </w:rPr>
        <w:t>в виде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 Ис</w:t>
      </w:r>
      <w:r w:rsidRPr="002467C3">
        <w:rPr>
          <w:rFonts w:ascii="Times New Roman" w:eastAsia="Calibri" w:hAnsi="Times New Roman" w:cs="Times New Roman"/>
          <w:sz w:val="24"/>
          <w:szCs w:val="24"/>
        </w:rPr>
        <w:t>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CB5B8C">
        <w:rPr>
          <w:rFonts w:ascii="Times New Roman" w:eastAsia="Calibri" w:hAnsi="Times New Roman" w:cs="Times New Roman"/>
          <w:sz w:val="24"/>
          <w:szCs w:val="24"/>
        </w:rPr>
        <w:t>Хамахорову У.М.,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</w:t>
      </w:r>
      <w:r w:rsidRPr="002467C3">
        <w:rPr>
          <w:rFonts w:ascii="Times New Roman" w:eastAsia="Calibri" w:hAnsi="Times New Roman" w:cs="Times New Roman"/>
          <w:sz w:val="24"/>
          <w:szCs w:val="24"/>
        </w:rPr>
        <w:t>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</w:t>
      </w:r>
      <w:r w:rsidRPr="002467C3">
        <w:rPr>
          <w:rFonts w:ascii="Times New Roman" w:eastAsia="Calibri" w:hAnsi="Times New Roman" w:cs="Times New Roman"/>
          <w:sz w:val="24"/>
          <w:szCs w:val="24"/>
        </w:rPr>
        <w:t>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айонный суд Республики Крым в течение 10 суток со дня 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02CF" w:rsidRPr="002467C3" w:rsidP="001102CF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</w:p>
    <w:p w:rsidR="001102CF" w:rsidRPr="002467C3" w:rsidP="0011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1326F2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="00793BA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2467C3" w:rsidP="001102CF">
      <w:pPr>
        <w:pStyle w:val="NormalWeb"/>
        <w:spacing w:before="0" w:beforeAutospacing="0" w:after="0" w:afterAutospacing="0"/>
        <w:contextualSpacing/>
        <w:jc w:val="both"/>
      </w:pPr>
      <w:r w:rsidRPr="002467C3">
        <w:t xml:space="preserve"> </w:t>
      </w:r>
    </w:p>
    <w:p w:rsidR="008075A8" w:rsidRPr="002467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79F8"/>
    <w:rsid w:val="00122165"/>
    <w:rsid w:val="00122264"/>
    <w:rsid w:val="00124340"/>
    <w:rsid w:val="001253A8"/>
    <w:rsid w:val="001279D3"/>
    <w:rsid w:val="001326F2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3670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B76FB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43A1A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811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1C2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6E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3BA3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1CC2"/>
    <w:rsid w:val="00983014"/>
    <w:rsid w:val="00983755"/>
    <w:rsid w:val="00990157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31C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B5B8C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558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2D4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4B4D-4FE1-4408-A341-5020C15C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