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31DC" w:rsidRPr="00FA777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sz w:val="25"/>
          <w:szCs w:val="25"/>
          <w:lang w:eastAsia="ru-RU"/>
        </w:rPr>
        <w:t>Дело № 5-5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-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167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FA7770" w:rsidR="00530E58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1631DC" w:rsidRPr="00FA7770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1631DC" w:rsidRPr="00FA7770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1631DC" w:rsidRPr="00FA7770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FA7770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18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</w:t>
      </w:r>
      <w:r w:rsidRPr="00FA7770" w:rsidR="00530E58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1631DC" w:rsidRPr="00FA777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г.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Красноперекопск, 10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рассмотрев дело об административном правонарушении, предусмотренном ст. 15.33.2 КоАП РФ, в отношении</w:t>
      </w:r>
    </w:p>
    <w:p w:rsidR="001631DC" w:rsidRPr="00FA7770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Митяшина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А.А.,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FA7770" w:rsidR="00810C06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установлена на основании материалов дела,</w:t>
      </w:r>
    </w:p>
    <w:p w:rsidR="001631DC" w:rsidRPr="00FA7770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у с т а н о в и </w:t>
      </w:r>
      <w:r w:rsidRPr="00FA7770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л :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ст. 15.33.2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1631DC" w:rsidRPr="00FA777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18</w:t>
      </w:r>
      <w:r w:rsidRPr="00FA7770" w:rsidR="005837F5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FA7770" w:rsidR="005837F5">
        <w:rPr>
          <w:rFonts w:ascii="Times New Roman" w:hAnsi="Times New Roman" w:cs="Times New Roman"/>
          <w:color w:val="000000"/>
          <w:sz w:val="25"/>
          <w:szCs w:val="25"/>
        </w:rPr>
        <w:t>0.2018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должность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FA7770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</w:t>
      </w:r>
      <w:r w:rsidRPr="00FA7770" w:rsidR="005837F5">
        <w:rPr>
          <w:rFonts w:ascii="Times New Roman" w:hAnsi="Times New Roman" w:cs="Times New Roman"/>
          <w:sz w:val="25"/>
          <w:szCs w:val="25"/>
        </w:rPr>
        <w:t>на бумажном носителе</w:t>
      </w:r>
      <w:r w:rsidRPr="00FA7770">
        <w:rPr>
          <w:rFonts w:ascii="Times New Roman" w:hAnsi="Times New Roman" w:cs="Times New Roman"/>
          <w:sz w:val="25"/>
          <w:szCs w:val="25"/>
        </w:rPr>
        <w:t xml:space="preserve"> форму СЗВ-М </w:t>
      </w:r>
      <w:r w:rsidRPr="00FA7770" w:rsidR="008C0AEF">
        <w:rPr>
          <w:rFonts w:ascii="Times New Roman" w:hAnsi="Times New Roman" w:cs="Times New Roman"/>
          <w:sz w:val="25"/>
          <w:szCs w:val="25"/>
        </w:rPr>
        <w:t>«</w:t>
      </w:r>
      <w:r w:rsidRPr="00FA7770" w:rsidR="005837F5">
        <w:rPr>
          <w:rFonts w:ascii="Times New Roman" w:hAnsi="Times New Roman" w:cs="Times New Roman"/>
          <w:sz w:val="25"/>
          <w:szCs w:val="25"/>
        </w:rPr>
        <w:t>исходная</w:t>
      </w:r>
      <w:r w:rsidRPr="00FA7770" w:rsidR="008C0AEF">
        <w:rPr>
          <w:rFonts w:ascii="Times New Roman" w:hAnsi="Times New Roman" w:cs="Times New Roman"/>
          <w:sz w:val="25"/>
          <w:szCs w:val="25"/>
        </w:rPr>
        <w:t xml:space="preserve">» </w:t>
      </w:r>
      <w:r w:rsidRPr="00FA7770">
        <w:rPr>
          <w:rFonts w:ascii="Times New Roman" w:hAnsi="Times New Roman" w:cs="Times New Roman"/>
          <w:sz w:val="25"/>
          <w:szCs w:val="25"/>
        </w:rPr>
        <w:t>за сентябрь 2018 г.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на </w:t>
      </w:r>
      <w:r w:rsidRPr="00FA7770" w:rsidR="00961AF4">
        <w:rPr>
          <w:rFonts w:ascii="Times New Roman" w:hAnsi="Times New Roman" w:cs="Times New Roman"/>
          <w:sz w:val="25"/>
          <w:szCs w:val="25"/>
        </w:rPr>
        <w:t>2</w:t>
      </w:r>
      <w:r w:rsidRPr="00FA7770" w:rsidR="005837F5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</w:rPr>
        <w:t>застрахованн</w:t>
      </w:r>
      <w:r w:rsidRPr="00FA7770" w:rsidR="00961AF4">
        <w:rPr>
          <w:rFonts w:ascii="Times New Roman" w:hAnsi="Times New Roman" w:cs="Times New Roman"/>
          <w:sz w:val="25"/>
          <w:szCs w:val="25"/>
        </w:rPr>
        <w:t>ых</w:t>
      </w:r>
      <w:r w:rsidRPr="00FA7770">
        <w:rPr>
          <w:rFonts w:ascii="Times New Roman" w:hAnsi="Times New Roman" w:cs="Times New Roman"/>
          <w:sz w:val="25"/>
          <w:szCs w:val="25"/>
        </w:rPr>
        <w:t xml:space="preserve"> лиц</w:t>
      </w:r>
      <w:r w:rsidRPr="00FA7770" w:rsidR="008C0AEF">
        <w:rPr>
          <w:rFonts w:ascii="Times New Roman" w:hAnsi="Times New Roman" w:cs="Times New Roman"/>
          <w:sz w:val="25"/>
          <w:szCs w:val="25"/>
        </w:rPr>
        <w:t>.</w:t>
      </w:r>
      <w:r w:rsidRPr="00FA7770">
        <w:rPr>
          <w:rFonts w:ascii="Times New Roman" w:hAnsi="Times New Roman" w:cs="Times New Roman"/>
          <w:sz w:val="25"/>
          <w:szCs w:val="25"/>
        </w:rPr>
        <w:t xml:space="preserve"> Таким образом,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в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 сведения на застрахованных лиц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за сентябрь 2018 г.</w:t>
      </w:r>
      <w:r w:rsidRPr="00FA7770" w:rsidR="005837F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несвоевременно.</w:t>
      </w:r>
    </w:p>
    <w:p w:rsidR="001631DC" w:rsidRPr="00FA777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14.05.2019</w:t>
      </w:r>
      <w:r w:rsidRPr="00FA7770">
        <w:rPr>
          <w:rFonts w:ascii="Times New Roman" w:hAnsi="Times New Roman" w:cs="Times New Roman"/>
          <w:sz w:val="25"/>
          <w:szCs w:val="25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 w:rsidRPr="00FA7770" w:rsidR="0068208D">
        <w:rPr>
          <w:rFonts w:ascii="Times New Roman" w:hAnsi="Times New Roman" w:cs="Times New Roman"/>
          <w:sz w:val="25"/>
          <w:szCs w:val="25"/>
        </w:rPr>
        <w:t xml:space="preserve">№ </w:t>
      </w:r>
      <w:r w:rsidRPr="00FA7770" w:rsidR="005837F5">
        <w:rPr>
          <w:rFonts w:ascii="Times New Roman" w:hAnsi="Times New Roman" w:cs="Times New Roman"/>
          <w:sz w:val="25"/>
          <w:szCs w:val="25"/>
        </w:rPr>
        <w:t>1</w:t>
      </w:r>
      <w:r w:rsidRPr="00FA7770" w:rsidR="00FA7770">
        <w:rPr>
          <w:rFonts w:ascii="Times New Roman" w:hAnsi="Times New Roman" w:cs="Times New Roman"/>
          <w:sz w:val="25"/>
          <w:szCs w:val="25"/>
        </w:rPr>
        <w:t>05</w:t>
      </w:r>
      <w:r w:rsidRPr="00FA7770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правонарушении, предусмотренном ст. 15.33.2 КоАП РФ.</w:t>
      </w:r>
    </w:p>
    <w:p w:rsidR="001631DC" w:rsidRPr="00FA7770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судебное заседание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 наименование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явилс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 о времени и месте рассмотрения дела извещен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надлежащим образом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Согласно ч. 2 ст. 25.1, ст. 25.15 КоАП РФ мировой судья счёл возможным рассмотреть дело в отсутствие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поскольку е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го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1631DC" w:rsidRPr="00FA7770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директора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05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FA7770" w:rsidR="00961AF4">
        <w:rPr>
          <w:rFonts w:ascii="Times New Roman" w:eastAsia="Arial Unicode MS" w:hAnsi="Times New Roman" w:cs="Times New Roman"/>
          <w:sz w:val="25"/>
          <w:szCs w:val="25"/>
          <w:lang w:eastAsia="ru-RU"/>
        </w:rPr>
        <w:t>14.05.2019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1-2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актом о выявлении правонарушения от 19.11.2018 (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8);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сведениями о застрахованных лицах, оформленных по форме «СЗВ-М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», тип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«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ИСХД»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FA7770" w:rsidR="005837F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894EFB">
        <w:rPr>
          <w:rFonts w:ascii="Times New Roman" w:eastAsia="Arial Unicode MS" w:hAnsi="Times New Roman" w:cs="Times New Roman"/>
          <w:sz w:val="25"/>
          <w:szCs w:val="25"/>
          <w:lang w:eastAsia="ru-RU"/>
        </w:rPr>
        <w:t>за сентябрь 2018 г.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); выпиской из ЕГР</w:t>
      </w:r>
      <w:r w:rsidRPr="00FA7770" w:rsidR="00F91EF1">
        <w:rPr>
          <w:rFonts w:ascii="Times New Roman" w:eastAsia="Arial Unicode MS" w:hAnsi="Times New Roman" w:cs="Times New Roman"/>
          <w:sz w:val="25"/>
          <w:szCs w:val="25"/>
          <w:lang w:eastAsia="ru-RU"/>
        </w:rPr>
        <w:t>ЮЛ</w:t>
      </w:r>
      <w:r w:rsidRPr="00FA7770" w:rsidR="006820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14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1631DC" w:rsidRPr="00FA777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FA7770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В силу 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 xml:space="preserve">п.2.2 ст.11 Федерального 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</w:rPr>
        <w:t>з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>акона от 01.04.1996 №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</w:rPr>
        <w:t>27-ФЗ «Об индивидуальном (персонифицировано) учете в системе обязательного пенсионного страхования» с</w:t>
      </w:r>
      <w:r w:rsidRPr="00FA7770">
        <w:rPr>
          <w:rFonts w:ascii="Times New Roman" w:hAnsi="Times New Roman" w:cs="Times New Roman"/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="00305EF7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должность наименование предприятия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</w:t>
      </w:r>
      <w:r w:rsidRPr="00FA7770" w:rsid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FA7770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FA7770" w:rsidP="00FA7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305EF7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 w:rsidR="00FE1EC9">
        <w:rPr>
          <w:rFonts w:ascii="Times New Roman" w:hAnsi="Times New Roman" w:cs="Times New Roman"/>
          <w:sz w:val="25"/>
          <w:szCs w:val="25"/>
        </w:rPr>
        <w:t>Митяшин</w:t>
      </w:r>
      <w:r w:rsidRPr="00FA7770" w:rsidR="00FA7770">
        <w:rPr>
          <w:rFonts w:ascii="Times New Roman" w:hAnsi="Times New Roman" w:cs="Times New Roman"/>
          <w:sz w:val="25"/>
          <w:szCs w:val="25"/>
        </w:rPr>
        <w:t>а</w:t>
      </w:r>
      <w:r w:rsidRPr="00FA7770" w:rsidR="00FE1EC9">
        <w:rPr>
          <w:rFonts w:ascii="Times New Roman" w:hAnsi="Times New Roman" w:cs="Times New Roman"/>
          <w:sz w:val="25"/>
          <w:szCs w:val="25"/>
        </w:rPr>
        <w:t xml:space="preserve"> 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FA7770" w:rsidR="00F91EF1">
        <w:rPr>
          <w:rFonts w:ascii="Times New Roman" w:hAnsi="Times New Roman" w:cs="Times New Roman"/>
          <w:sz w:val="25"/>
          <w:szCs w:val="25"/>
        </w:rPr>
        <w:t>го</w:t>
      </w:r>
      <w:r w:rsidRPr="00FA7770">
        <w:rPr>
          <w:rFonts w:ascii="Times New Roman" w:hAnsi="Times New Roman" w:cs="Times New Roman"/>
          <w:sz w:val="25"/>
          <w:szCs w:val="25"/>
        </w:rPr>
        <w:t xml:space="preserve"> действия по ст. 15.33.2 КоАП РФ – </w:t>
      </w:r>
      <w:r w:rsidRPr="00FA7770" w:rsidR="00FA7770">
        <w:rPr>
          <w:rFonts w:ascii="Times New Roman" w:hAnsi="Times New Roman" w:cs="Times New Roman"/>
          <w:sz w:val="25"/>
          <w:szCs w:val="25"/>
        </w:rPr>
        <w:t xml:space="preserve">непредставление в установленный </w:t>
      </w:r>
      <w:r>
        <w:fldChar w:fldCharType="begin"/>
      </w:r>
      <w:r>
        <w:instrText xml:space="preserve"> HYPERLINK "consultantplus://offline/ref=5444039D65C7DF5D3C93BEA633D6CA33551F59EE7A82B1624DD18AA725DB28BD931652E3E6EFDCA8441F2057C67AD0A545841AED00C91DB4i7w0P" </w:instrText>
      </w:r>
      <w:r>
        <w:fldChar w:fldCharType="separate"/>
      </w:r>
      <w:r w:rsidRPr="00FA7770" w:rsidR="00FA7770">
        <w:rPr>
          <w:rFonts w:ascii="Times New Roman" w:hAnsi="Times New Roman" w:cs="Times New Roman"/>
          <w:sz w:val="25"/>
          <w:szCs w:val="25"/>
        </w:rPr>
        <w:t>законодательством</w:t>
      </w:r>
      <w:r>
        <w:fldChar w:fldCharType="end"/>
      </w:r>
      <w:r w:rsidRPr="00FA7770" w:rsidR="00FA7770">
        <w:rPr>
          <w:rFonts w:ascii="Times New Roman" w:hAnsi="Times New Roman" w:cs="Times New Roman"/>
          <w:sz w:val="25"/>
          <w:szCs w:val="25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FA7770">
        <w:rPr>
          <w:rFonts w:ascii="Times New Roman" w:hAnsi="Times New Roman" w:cs="Times New Roman"/>
          <w:sz w:val="25"/>
          <w:szCs w:val="25"/>
        </w:rPr>
        <w:t>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FA7770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1631DC" w:rsidRPr="00FA777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05EF7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FA7770" w:rsidR="00305EF7">
        <w:rPr>
          <w:rFonts w:ascii="Times New Roman" w:hAnsi="Times New Roman" w:cs="Times New Roman"/>
          <w:sz w:val="25"/>
          <w:szCs w:val="25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Митяшин А.А.</w:t>
      </w:r>
      <w:r w:rsidRPr="00FA777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sz w:val="25"/>
          <w:szCs w:val="25"/>
        </w:rPr>
        <w:t>административного правонарушения, е</w:t>
      </w:r>
      <w:r w:rsidRPr="00FA7770" w:rsidR="00F91EF1">
        <w:rPr>
          <w:rFonts w:ascii="Times New Roman" w:hAnsi="Times New Roman" w:cs="Times New Roman"/>
          <w:sz w:val="25"/>
          <w:szCs w:val="25"/>
        </w:rPr>
        <w:t>го</w:t>
      </w:r>
      <w:r w:rsidRPr="00FA7770">
        <w:rPr>
          <w:rFonts w:ascii="Times New Roman" w:hAnsi="Times New Roman" w:cs="Times New Roman"/>
          <w:sz w:val="25"/>
          <w:szCs w:val="25"/>
        </w:rPr>
        <w:t xml:space="preserve"> личность, 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1631DC" w:rsidRPr="00FA777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1631DC" w:rsidRPr="00FA7770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FA7770">
        <w:rPr>
          <w:rFonts w:ascii="Times New Roman" w:hAnsi="Times New Roman" w:cs="Times New Roman"/>
          <w:b/>
          <w:bCs/>
          <w:sz w:val="25"/>
          <w:szCs w:val="25"/>
        </w:rPr>
        <w:t xml:space="preserve">п о с т а н о в и </w:t>
      </w:r>
      <w:r w:rsidRPr="00FA7770">
        <w:rPr>
          <w:rFonts w:ascii="Times New Roman" w:hAnsi="Times New Roman" w:cs="Times New Roman"/>
          <w:b/>
          <w:bCs/>
          <w:sz w:val="25"/>
          <w:szCs w:val="25"/>
        </w:rPr>
        <w:t>л :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 </w:t>
      </w:r>
      <w:r w:rsidRPr="00FA7770" w:rsidR="00FE1EC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Митяшина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А.А.</w:t>
      </w:r>
      <w:r w:rsidRPr="00FA7770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FA7770" w:rsidR="00F91EF1">
        <w:rPr>
          <w:rFonts w:ascii="Times New Roman" w:hAnsi="Times New Roman" w:cs="Times New Roman"/>
          <w:sz w:val="25"/>
          <w:szCs w:val="25"/>
        </w:rPr>
        <w:t>ым</w:t>
      </w:r>
      <w:r w:rsidRPr="00FA7770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FA7770" w:rsidR="00F91EF1">
        <w:rPr>
          <w:rFonts w:ascii="Times New Roman" w:hAnsi="Times New Roman" w:cs="Times New Roman"/>
          <w:sz w:val="25"/>
          <w:szCs w:val="25"/>
        </w:rPr>
        <w:t>му</w:t>
      </w:r>
      <w:r w:rsidRPr="00FA7770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A7770" w:rsid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FA777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</w:t>
      </w:r>
      <w:r w:rsidRPr="00FA7770" w:rsid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</w:t>
      </w:r>
      <w:r w:rsidRPr="00FA777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РК</w:t>
      </w:r>
      <w:r w:rsidRPr="00FA777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1631DC" w:rsidRPr="00FA777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FA7770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A7770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FA777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631DC" w:rsidRPr="00FA777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631DC" w:rsidRPr="00FA7770" w:rsidP="002662E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770">
        <w:rPr>
          <w:rFonts w:ascii="Times New Roman" w:hAnsi="Times New Roman" w:cs="Times New Roman"/>
          <w:sz w:val="25"/>
          <w:szCs w:val="25"/>
        </w:rPr>
        <w:t>Мировой судья</w:t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</w:r>
      <w:r w:rsidRPr="00FA7770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FA7770" w:rsidR="00F91EF1">
        <w:rPr>
          <w:rFonts w:ascii="Times New Roman" w:hAnsi="Times New Roman" w:cs="Times New Roman"/>
          <w:sz w:val="25"/>
          <w:szCs w:val="25"/>
        </w:rPr>
        <w:t xml:space="preserve">  </w:t>
      </w:r>
      <w:r w:rsidRPr="00FA7770">
        <w:rPr>
          <w:rFonts w:ascii="Times New Roman" w:hAnsi="Times New Roman" w:cs="Times New Roman"/>
          <w:sz w:val="25"/>
          <w:szCs w:val="25"/>
        </w:rPr>
        <w:t xml:space="preserve">  Д.Б. Сангаджи-Горяев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05EF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A1B07"/>
    <w:rsid w:val="002B26C2"/>
    <w:rsid w:val="002C075B"/>
    <w:rsid w:val="00305EF7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30E5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94EFB"/>
    <w:rsid w:val="008A02CD"/>
    <w:rsid w:val="008C0AEF"/>
    <w:rsid w:val="008C211C"/>
    <w:rsid w:val="008E05D2"/>
    <w:rsid w:val="008E33D4"/>
    <w:rsid w:val="00900C27"/>
    <w:rsid w:val="00960A03"/>
    <w:rsid w:val="00961679"/>
    <w:rsid w:val="00961AF4"/>
    <w:rsid w:val="00962F7E"/>
    <w:rsid w:val="009F16CF"/>
    <w:rsid w:val="00A03E2B"/>
    <w:rsid w:val="00A04C2A"/>
    <w:rsid w:val="00A508D3"/>
    <w:rsid w:val="00A537AA"/>
    <w:rsid w:val="00A731A5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33C8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A7770"/>
    <w:rsid w:val="00FB30D3"/>
    <w:rsid w:val="00FC6E88"/>
    <w:rsid w:val="00FE1E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F1BF0A6-E4FB-41DA-B47B-C7A0B0C8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