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A36" w:rsidRPr="00ED7544" w:rsidP="00FD5A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>Дело № 5-58-183/2021</w:t>
      </w:r>
    </w:p>
    <w:p w:rsidR="00FD5A36" w:rsidRPr="00ED7544" w:rsidP="00FD5A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>УИД  91</w:t>
      </w:r>
      <w:r w:rsidRPr="00ED7544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ED7544">
        <w:rPr>
          <w:rFonts w:ascii="Times New Roman" w:eastAsia="Calibri" w:hAnsi="Times New Roman" w:cs="Times New Roman"/>
          <w:sz w:val="24"/>
          <w:szCs w:val="24"/>
        </w:rPr>
        <w:t>0058-01-2021-000479-63</w:t>
      </w:r>
    </w:p>
    <w:p w:rsidR="00FD5A36" w:rsidRPr="00ED7544" w:rsidP="00FD5A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A36" w:rsidRPr="00ED7544" w:rsidP="00FD5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544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D5A36" w:rsidRPr="00ED7544" w:rsidP="00FD5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544">
        <w:rPr>
          <w:rFonts w:ascii="Times New Roman" w:eastAsia="Calibri" w:hAnsi="Times New Roman"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FD5A36" w:rsidRPr="00ED7544" w:rsidP="00FD5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A36" w:rsidRPr="00ED7544" w:rsidP="00FD5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>11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мая 2021 г.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ab/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ab/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           г. Красноперекопск </w:t>
      </w:r>
    </w:p>
    <w:p w:rsidR="00FD5A36" w:rsidRPr="00ED7544" w:rsidP="00FD5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A36" w:rsidRPr="00ED7544" w:rsidP="00FD5A3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       Мировой судья судебного участка № 58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судебного района Республики Крым (296000, Республика Крым, г. Красноперекопск, микрорайон 10, д. 4)  Матюшенко М.В., рассмотрев в открытом судебном заседании дело об административном правонарушении, предусмотренном частью 3 статьи 6.16 Кодекса Российской Федерации  об административных правонарушениях (далее – КоАП РФ) в отношении </w:t>
      </w:r>
    </w:p>
    <w:p w:rsidR="00FD5A36" w:rsidRPr="00ED7544" w:rsidP="00FD5A3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       юридического лица Общества с ограниченной ответственностью «Завод очистных </w:t>
      </w:r>
      <w:r w:rsidR="00ED7544">
        <w:rPr>
          <w:rFonts w:ascii="Times New Roman" w:eastAsia="Arial Unicode MS" w:hAnsi="Times New Roman" w:cs="Times New Roman"/>
          <w:sz w:val="24"/>
          <w:szCs w:val="24"/>
        </w:rPr>
        <w:t xml:space="preserve">сооружений», </w:t>
      </w:r>
      <w:r w:rsidR="00ED7544">
        <w:rPr>
          <w:rFonts w:ascii="Times New Roman" w:eastAsia="Arial Unicode MS" w:hAnsi="Times New Roman" w:cs="Times New Roman"/>
          <w:sz w:val="24"/>
          <w:szCs w:val="24"/>
          <w:lang w:val="en-US"/>
        </w:rPr>
        <w:t>&lt;</w:t>
      </w:r>
      <w:r w:rsidR="00ED7544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="00ED7544">
        <w:rPr>
          <w:rFonts w:ascii="Times New Roman" w:eastAsia="Arial Unicode MS" w:hAnsi="Times New Roman" w:cs="Times New Roman"/>
          <w:sz w:val="24"/>
          <w:szCs w:val="24"/>
          <w:lang w:val="en-US"/>
        </w:rPr>
        <w:t>&gt;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, юридический</w:t>
      </w:r>
      <w:r w:rsidR="00ED7544">
        <w:rPr>
          <w:rFonts w:ascii="Times New Roman" w:eastAsia="Arial Unicode MS" w:hAnsi="Times New Roman" w:cs="Times New Roman"/>
          <w:sz w:val="24"/>
          <w:szCs w:val="24"/>
        </w:rPr>
        <w:t xml:space="preserve"> адрес: </w:t>
      </w:r>
      <w:r w:rsidR="00ED7544">
        <w:rPr>
          <w:rFonts w:ascii="Times New Roman" w:eastAsia="Arial Unicode MS" w:hAnsi="Times New Roman" w:cs="Times New Roman"/>
          <w:sz w:val="24"/>
          <w:szCs w:val="24"/>
          <w:lang w:val="en-US"/>
        </w:rPr>
        <w:t>&lt;</w:t>
      </w:r>
      <w:r w:rsidR="00ED7544">
        <w:rPr>
          <w:rFonts w:ascii="Times New Roman" w:eastAsia="Arial Unicode MS" w:hAnsi="Times New Roman" w:cs="Times New Roman"/>
          <w:sz w:val="24"/>
          <w:szCs w:val="24"/>
        </w:rPr>
        <w:t>адрес</w:t>
      </w:r>
      <w:r w:rsidR="00ED7544">
        <w:rPr>
          <w:rFonts w:ascii="Times New Roman" w:eastAsia="Arial Unicode MS" w:hAnsi="Times New Roman" w:cs="Times New Roman"/>
          <w:sz w:val="24"/>
          <w:szCs w:val="24"/>
          <w:lang w:val="en-US"/>
        </w:rPr>
        <w:t>&gt;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FD5A36" w:rsidRPr="00ED7544" w:rsidP="00FD5A3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D5A36" w:rsidRPr="00ED7544" w:rsidP="00FD5A3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УСТАНОВИЛ:</w:t>
      </w:r>
    </w:p>
    <w:p w:rsidR="00FD5A36" w:rsidRPr="00ED7544" w:rsidP="00FD5A3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D5A36" w:rsidRPr="00ED7544" w:rsidP="00FD5A3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</w:rPr>
        <w:t>время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минут в ходе прове</w:t>
      </w:r>
      <w:r>
        <w:rPr>
          <w:rFonts w:ascii="Times New Roman" w:eastAsia="Arial Unicode MS" w:hAnsi="Times New Roman" w:cs="Times New Roman"/>
          <w:sz w:val="24"/>
          <w:szCs w:val="24"/>
        </w:rPr>
        <w:t>дения ОРМ «название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» ООО «Завод очистных сооружений» сотрудни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ками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</w:rPr>
        <w:t>наименование учреждения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был выявлен факт нарушения Правил учета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, включенных в таблицу III списка </w:t>
      </w:r>
      <w:r w:rsidRPr="00ED7544">
        <w:rPr>
          <w:rFonts w:ascii="Times New Roman" w:eastAsia="Calibri" w:hAnsi="Times New Roman" w:cs="Times New Roman"/>
          <w:sz w:val="24"/>
          <w:szCs w:val="24"/>
        </w:rPr>
        <w:t>IV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Перечня наркотических средств, психотропных веществ и их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, подлежащих контролю в Российской Федерации, а именно: юридическим лицом ООО «Завод очистных сооружений», расположен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ным по адресу: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</w:rPr>
        <w:t>адрес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, нарушены п. 1,2,5 Правил ведения и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хранения специальных журналов регистрации операций, связанных с оборотом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наркотических средств и психотропных веществ, утвержденных Постановлением Правительства Российской Федерации № 419 от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09.06.2010, поскольку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ООО «Завод очистных сооружений» приобрело ацетон, концентрацией более 60 %, при этом специальный журнал регистрации операций, связанных с оборотом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наркотических средств и психотропных веществ не ведется, ответственное лицо за его ведение не назначено.</w:t>
      </w:r>
    </w:p>
    <w:p w:rsidR="00FD5A36" w:rsidRPr="00ED7544" w:rsidP="00FD5A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законный представитель ООО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«Завод о</w:t>
      </w:r>
      <w:r w:rsidR="00ED7544">
        <w:rPr>
          <w:rFonts w:ascii="Times New Roman" w:eastAsia="Arial Unicode MS" w:hAnsi="Times New Roman" w:cs="Times New Roman"/>
          <w:sz w:val="24"/>
          <w:szCs w:val="24"/>
        </w:rPr>
        <w:t>чистных сооружений» Ф.И.О.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признал, пояснил, что не знали, что ацетон относится к </w:t>
      </w:r>
      <w:r w:rsidRP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прекурсорам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наркотических средств, поэтому журнал регистрации операций, связанных с оборотом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наркотических средств и психотропных веществ не вели, на момент проверки ацетон был израсходован, после проведения проверки соответствующий журнал завели  и назначили ответственное лицо за его ведение.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Просил не назначать наказание.</w:t>
      </w:r>
    </w:p>
    <w:p w:rsidR="00FD5A36" w:rsidRPr="00ED7544" w:rsidP="00FD5A3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Выслушав законного представителя юридического лица, исследовав материалы дела, мировой судья пришел к следующим выводам.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Правовые основы государственной политики в сфере оборота наркотических средств, психотропных веществ и их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, а также в области противодействия их незаконному обороту в целях охраны здоровья граждан, государственной и общественной безопасности установлены Федеральным </w:t>
      </w:r>
      <w:hyperlink r:id="rId4" w:history="1">
        <w:r w:rsidRPr="00ED754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от 8 января 1998 года № 3-ФЗ «О наркотических средствах и психотропных веществах».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hyperlink r:id="rId5" w:history="1">
        <w:r w:rsidRPr="00ED754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подпункту 4 пункта 4 статьи 30</w:t>
        </w:r>
      </w:hyperlink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Закона № 3-ФЗ к мерам </w:t>
      </w:r>
      <w:r w:rsidRPr="00ED7544">
        <w:rPr>
          <w:rFonts w:ascii="Times New Roman" w:eastAsia="Calibri" w:hAnsi="Times New Roman" w:cs="Times New Roman"/>
          <w:sz w:val="24"/>
          <w:szCs w:val="24"/>
        </w:rPr>
        <w:t>контроля за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оборотом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, внесенных в Таблицу III Списка IV, относятся регистрация в специальных журналах любых операций с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прекурсорами</w:t>
      </w:r>
      <w:r w:rsidRPr="00ED75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Ацетон (2-пропанон) в концентрации 60 процентов или более внесен в таблицу III Списка IV Перечня наркотических средств, психотропных веществ и их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, подлежащих контролю в Российской Федерации постановления Правительства № 681 от 30.06.1998 «Об утверждении перечня наркотических средств, психотропных веществ и их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, подлежащих контролю в Российской Федерации». 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В силу </w:t>
      </w:r>
      <w:hyperlink r:id="rId6" w:history="1">
        <w:r w:rsidRPr="00ED754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п. 12 ст. 30</w:t>
        </w:r>
      </w:hyperlink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8 января 1998 года № 3-ФЗ «О наркотических средствах и психотропных веществах» при осуществлении деятельности, связанной с оборотом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>, внесенных в Список IV, любые операции, при которых изменяется их количество, подлежат регистрации в специальных журналах лицами, на которых эта обязанность возложена руководителем юридического лица или индивидуальным предпринимателем.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Указанные журналы хранятся в течение 10 лет после внесения в них последней записи. Порядок ведения и хранения журналов устанавливается Правительством Российской Федерации.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Правила ведения и хранения специальных журналов регистрации операций, связанных с оборотом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наркотических средств и психотропных веществ, утверждены Постановлением Правительства Российской Федерации от 9 июня 2010 года № 419 (далее – Правила).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Указанные Правила устанавливают порядок ведения и хранения специальных журналов регистрации операций, при которых изменяется количество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наркотических средств и психотропных веществ, внесенных в списки I и IV перечня наркотических средств, психотропных веществ и их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>, подлежащих контролю в Российской Федерации, по форме согласно приложению (п. 1 Правил).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В пункте 2 Правил указано, что при осуществлении видов деятельности, связанных с оборотом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, любые операции, при которых изменяется количество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(далее - операции), подлежат занесению в специальный журнал регистрации операций (далее - журнал).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Руководитель юридического лица или индивидуальный предприниматель назначает лиц, ответственных за ведение и хранение журналов (п. 5 Правил).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 Состав правонарушения, предусмотренного </w:t>
      </w:r>
      <w:hyperlink r:id="rId7" w:history="1">
        <w:r w:rsidRPr="00ED754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ст. 6.16</w:t>
        </w:r>
      </w:hyperlink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КоАП РФ, является формальным и окончен с момента нарушения требований, установленных законодательством. Объектом данного правонарушения являются общественные отношения в сфере охраны здоровья граждан, обеспечения охраны их жизни, регулируемые в соответствии с </w:t>
      </w:r>
      <w:hyperlink r:id="rId8" w:history="1">
        <w:r w:rsidRPr="00ED754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Конституцией</w:t>
        </w:r>
      </w:hyperlink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РФ и международными правовыми актами, Федеральным </w:t>
      </w:r>
      <w:hyperlink r:id="rId9" w:history="1">
        <w:r w:rsidRPr="00ED754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от 08.01.1998 № 3-ФЗ «О наркотических средствах и психотропных веществах». 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hyperlink r:id="rId10" w:history="1">
        <w:r w:rsidRPr="00ED754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Частью 3 ст. 6.16</w:t>
        </w:r>
      </w:hyperlink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КоАП РФ предусмотрена административная ответственность за нарушение правил производства, изготовления, переработки, хранения, учета, отпуска, реализации, распределения, перевозки, приобретения, использования, ввоза, вывоза либо уничтожения наркотических средств, психотропных веществ и включенных в таблицу III Списка IV Перечня наркотических средств, психотропных веществ и их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, подлежащих контролю в Российской Федерации,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наркотических средств или психотропных веществ либо хранения, учета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прекурсоры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, и их частей, содержащих наркотические средства или психотропные вещества либо их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прекурсоры</w:t>
      </w:r>
      <w:r w:rsidRPr="00ED7544">
        <w:rPr>
          <w:rFonts w:ascii="Times New Roman" w:eastAsia="Calibri" w:hAnsi="Times New Roman" w:cs="Times New Roman"/>
          <w:sz w:val="24"/>
          <w:szCs w:val="24"/>
        </w:rPr>
        <w:t>, либо непредставление в государственный орган предусмотренной законом отчетности о деятельности, связанной с их оборотом, несвоевременное представление такой отчетности или представление такой отчетности в неполном объеме или в искаженном виде.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Вина ООО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Общества с ограниченной ответственностью «Завод очистных сооружений»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подтверждается следующими доказательствами: протоколом об администрат</w:t>
      </w:r>
      <w:r w:rsidR="00ED7544">
        <w:rPr>
          <w:rFonts w:ascii="Times New Roman" w:eastAsia="Calibri" w:hAnsi="Times New Roman" w:cs="Times New Roman"/>
          <w:sz w:val="24"/>
          <w:szCs w:val="24"/>
        </w:rPr>
        <w:t xml:space="preserve">ивном правонарушении № 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&lt;</w:t>
      </w:r>
      <w:r w:rsidR="00ED7544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&gt;</w:t>
      </w:r>
      <w:r w:rsidR="00ED7544">
        <w:rPr>
          <w:rFonts w:ascii="Times New Roman" w:eastAsia="Calibri" w:hAnsi="Times New Roman" w:cs="Times New Roman"/>
          <w:sz w:val="24"/>
          <w:szCs w:val="24"/>
        </w:rPr>
        <w:t xml:space="preserve"> (л.д.1), распоряжением № 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&lt;</w:t>
      </w:r>
      <w:r w:rsidR="00ED7544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&gt;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о проведении гласного оперативно-розыскного мероприятия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2-3), актом проведения гласного оперативн</w:t>
      </w:r>
      <w:r w:rsidR="00ED7544">
        <w:rPr>
          <w:rFonts w:ascii="Times New Roman" w:eastAsia="Calibri" w:hAnsi="Times New Roman" w:cs="Times New Roman"/>
          <w:sz w:val="24"/>
          <w:szCs w:val="24"/>
        </w:rPr>
        <w:t xml:space="preserve">о-розыскного мероприятия от 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&lt;</w:t>
      </w:r>
      <w:r w:rsidR="00ED7544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&gt;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4-6), письме</w:t>
      </w:r>
      <w:r w:rsidR="00ED7544">
        <w:rPr>
          <w:rFonts w:ascii="Times New Roman" w:eastAsia="Calibri" w:hAnsi="Times New Roman" w:cs="Times New Roman"/>
          <w:sz w:val="24"/>
          <w:szCs w:val="24"/>
        </w:rPr>
        <w:t>нными объяснениями Ф.И.О.</w:t>
      </w:r>
      <w:r w:rsidRPr="00ED7544">
        <w:rPr>
          <w:rFonts w:ascii="Times New Roman" w:eastAsia="Calibri" w:hAnsi="Times New Roman" w:cs="Times New Roman"/>
          <w:sz w:val="24"/>
          <w:szCs w:val="24"/>
        </w:rPr>
        <w:t>, согласно которым он является директором ООО «Завод очистных сооружений», в ноябре, декабре 2020 года они</w:t>
      </w:r>
      <w:r w:rsidR="00ED7544">
        <w:rPr>
          <w:rFonts w:ascii="Times New Roman" w:eastAsia="Calibri" w:hAnsi="Times New Roman" w:cs="Times New Roman"/>
          <w:sz w:val="24"/>
          <w:szCs w:val="24"/>
        </w:rPr>
        <w:t xml:space="preserve"> приобрели в ООО «наименование предприятия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» ацетон гост для производства нужд предприятия в количестве 172 и 344 кг, данный ацетон использовали для мытья оборудования после смолы, которая считается основополагающей состава для изготовления </w:t>
      </w:r>
      <w:r w:rsidRPr="00ED7544">
        <w:rPr>
          <w:rFonts w:ascii="Times New Roman" w:eastAsia="Calibri" w:hAnsi="Times New Roman" w:cs="Times New Roman"/>
          <w:sz w:val="24"/>
          <w:szCs w:val="24"/>
        </w:rPr>
        <w:t>стекло-пластиковой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емкости. То, что при 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операциях, связанных с ацетоном необходимо вести специальный журнал регистрации операций согласно Постановлению Правительства РФ № 419, он не знал. Также не знал, что приобретенный ацетон является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прекурсором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наркотических средств, в организации, где приобрели, их не уведомили об этом. Журнал операций с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прекурсорами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у них не ведется, ответственное лицо не назначено. 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Впредь обязуется операции с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прекурсорами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производить согласно Правилам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10-11), копией приказа о назначении генерального директора ООО «Завод оч</w:t>
      </w:r>
      <w:r w:rsidR="00ED7544">
        <w:rPr>
          <w:rFonts w:ascii="Times New Roman" w:eastAsia="Calibri" w:hAnsi="Times New Roman" w:cs="Times New Roman"/>
          <w:sz w:val="24"/>
          <w:szCs w:val="24"/>
        </w:rPr>
        <w:t xml:space="preserve">истных сооружений» от 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&lt;</w:t>
      </w:r>
      <w:r w:rsidR="00ED7544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&gt;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13</w:t>
      </w:r>
      <w:r w:rsidR="00ED7544">
        <w:rPr>
          <w:rFonts w:ascii="Times New Roman" w:eastAsia="Calibri" w:hAnsi="Times New Roman" w:cs="Times New Roman"/>
          <w:sz w:val="24"/>
          <w:szCs w:val="24"/>
        </w:rPr>
        <w:t xml:space="preserve">), копией счета фактуры от 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&lt;</w:t>
      </w:r>
      <w:r w:rsidR="00ED7544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&gt;</w:t>
      </w:r>
      <w:r w:rsidRPr="00ED7544">
        <w:rPr>
          <w:rFonts w:ascii="Times New Roman" w:eastAsia="Calibri" w:hAnsi="Times New Roman" w:cs="Times New Roman"/>
          <w:sz w:val="24"/>
          <w:szCs w:val="24"/>
        </w:rPr>
        <w:t>на приобретение ООО «Завод очистных сооружений» ацетона ГОСТ в количестве 172 кг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14), ко</w:t>
      </w:r>
      <w:r w:rsidR="00ED7544">
        <w:rPr>
          <w:rFonts w:ascii="Times New Roman" w:eastAsia="Calibri" w:hAnsi="Times New Roman" w:cs="Times New Roman"/>
          <w:sz w:val="24"/>
          <w:szCs w:val="24"/>
        </w:rPr>
        <w:t xml:space="preserve">пией счета фактуры от 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&lt;</w:t>
      </w:r>
      <w:r w:rsidR="00ED7544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&gt;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на приобретение ООО «Завод очистных сооружений» ацетона ГОСТ 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544">
        <w:rPr>
          <w:rFonts w:ascii="Times New Roman" w:eastAsia="Calibri" w:hAnsi="Times New Roman" w:cs="Times New Roman"/>
          <w:sz w:val="24"/>
          <w:szCs w:val="24"/>
        </w:rPr>
        <w:t>количестве 172 кг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15), копией счета фактуры на приобретение ООО «Завод очистных сооружений»</w:t>
      </w:r>
      <w:r w:rsidR="00ED7544">
        <w:rPr>
          <w:rFonts w:ascii="Times New Roman" w:eastAsia="Calibri" w:hAnsi="Times New Roman" w:cs="Times New Roman"/>
          <w:sz w:val="24"/>
          <w:szCs w:val="24"/>
        </w:rPr>
        <w:t xml:space="preserve"> ацетона технического 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&lt;</w:t>
      </w:r>
      <w:r w:rsidR="00ED7544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&gt;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16), ко</w:t>
      </w:r>
      <w:r w:rsidR="00ED7544">
        <w:rPr>
          <w:rFonts w:ascii="Times New Roman" w:eastAsia="Calibri" w:hAnsi="Times New Roman" w:cs="Times New Roman"/>
          <w:sz w:val="24"/>
          <w:szCs w:val="24"/>
        </w:rPr>
        <w:t xml:space="preserve">пией счета фактуры от 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&lt;</w:t>
      </w:r>
      <w:r w:rsidR="00ED7544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&gt;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на приобретение ООО «Завод очистных сооружений» ацетона ГОСТ в количестве 166 кг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17), копиями товарных накладных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18-20), копия счета на оплату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21), копией</w:t>
      </w:r>
      <w:r w:rsidR="00ED7544">
        <w:rPr>
          <w:rFonts w:ascii="Times New Roman" w:eastAsia="Calibri" w:hAnsi="Times New Roman" w:cs="Times New Roman"/>
          <w:sz w:val="24"/>
          <w:szCs w:val="24"/>
        </w:rPr>
        <w:t xml:space="preserve"> договора поставки от 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&lt;</w:t>
      </w:r>
      <w:r w:rsidR="00ED7544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D7544" w:rsidR="00ED7544">
        <w:rPr>
          <w:rFonts w:ascii="Times New Roman" w:eastAsia="Calibri" w:hAnsi="Times New Roman" w:cs="Times New Roman"/>
          <w:sz w:val="24"/>
          <w:szCs w:val="24"/>
        </w:rPr>
        <w:t>&gt;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</w:t>
      </w:r>
      <w:r w:rsidRPr="00ED7544">
        <w:rPr>
          <w:rFonts w:ascii="Times New Roman" w:eastAsia="Calibri" w:hAnsi="Times New Roman" w:cs="Times New Roman"/>
          <w:sz w:val="24"/>
          <w:szCs w:val="24"/>
        </w:rPr>
        <w:t>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22-27), копией паспорта на ацетон ГОСТ 2768-84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28), копией выписки из ЕГРЮЛ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30-35), копией устав</w:t>
      </w:r>
      <w:r w:rsidRPr="00ED7544">
        <w:rPr>
          <w:rFonts w:ascii="Times New Roman" w:eastAsia="Calibri" w:hAnsi="Times New Roman" w:cs="Times New Roman"/>
          <w:sz w:val="24"/>
          <w:szCs w:val="24"/>
        </w:rPr>
        <w:t>а ООО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«Завод очистных сооружений» (</w:t>
      </w:r>
      <w:r w:rsidRPr="00ED7544">
        <w:rPr>
          <w:rFonts w:ascii="Times New Roman" w:eastAsia="Calibri" w:hAnsi="Times New Roman" w:cs="Times New Roman"/>
          <w:sz w:val="24"/>
          <w:szCs w:val="24"/>
        </w:rPr>
        <w:t>л.д</w:t>
      </w:r>
      <w:r w:rsidRPr="00ED7544">
        <w:rPr>
          <w:rFonts w:ascii="Times New Roman" w:eastAsia="Calibri" w:hAnsi="Times New Roman" w:cs="Times New Roman"/>
          <w:sz w:val="24"/>
          <w:szCs w:val="24"/>
        </w:rPr>
        <w:t>. 36-41).</w:t>
      </w:r>
    </w:p>
    <w:p w:rsidR="00FD5A36" w:rsidRPr="00ED7544" w:rsidP="00FD5A3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D5A36" w:rsidRPr="00ED7544" w:rsidP="00FD5A3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Действия юридического лиц</w:t>
      </w:r>
      <w:r w:rsidRPr="00ED7544">
        <w:rPr>
          <w:rFonts w:ascii="Times New Roman" w:eastAsia="Calibri" w:hAnsi="Times New Roman" w:cs="Times New Roman"/>
          <w:sz w:val="24"/>
          <w:szCs w:val="24"/>
        </w:rPr>
        <w:t>а ООО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«Завод очистных сооружений»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3 </w:t>
      </w:r>
      <w:hyperlink r:id="rId11" w:history="1">
        <w:r w:rsidRPr="00ED754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ст. 6.16</w:t>
        </w:r>
      </w:hyperlink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как нарушение правил учета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наркотических средств, включенных в таблицу III Списка IV Перечня наркотических средств, психотропных веществ и их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>, подлежащих контролю в Российской Федерации.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Согласно ч. 3 ст. 4.1 КоАП РФ при назначении административного наказания 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 Смягчающим административную ответственность обстоятельством является совершение правонарушения впервые.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 Отягчающих административную ответственность обстоятельств не установлено.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Законный представитель юридического лица просил не назначать наказание за совершенное правонарушение.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В силу </w:t>
      </w:r>
      <w:hyperlink r:id="rId12" w:history="1">
        <w:r w:rsidRPr="00ED754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ч. 2 ст. 3.4</w:t>
        </w:r>
      </w:hyperlink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D5A36" w:rsidRPr="00ED7544" w:rsidP="00FD5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Допущенное нарушение правил оборота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наркотических средств и психотропных веществ создает существенную угрозу охраняемых законом правоотношений, относится к категории нарушений, посягающих на здоровье, санитарно-эпидемиологическое благополучие населения, поэтому в рассматриваемом случае указанная выше совокупность обстоятельств не усматривается.</w:t>
      </w:r>
    </w:p>
    <w:p w:rsidR="00FD5A36" w:rsidRPr="00ED7544" w:rsidP="00FD5A36">
      <w:pPr>
        <w:autoSpaceDE w:val="0"/>
        <w:autoSpaceDN w:val="0"/>
        <w:adjustRightInd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>Устранение выявленного нарушения не исключает события и состава правонарушения, и не свидетельствует о его малозначительности.</w:t>
      </w:r>
    </w:p>
    <w:p w:rsidR="00FD5A36" w:rsidRPr="00ED7544" w:rsidP="00FD5A36">
      <w:pPr>
        <w:autoSpaceDE w:val="0"/>
        <w:autoSpaceDN w:val="0"/>
        <w:adjustRightInd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исключительных обстоятельств, препятствующих надлежащему исполнению обществом своих обязанностей, установленных действующим законодательством в области учета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наркотических средств и психотропных 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веществ, включенных в </w:t>
      </w:r>
      <w:hyperlink r:id="rId13" w:history="1">
        <w:r w:rsidRPr="00ED754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таблицу III</w:t>
        </w:r>
      </w:hyperlink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списка IV Перечня наркотических средств, психотропных веществ и их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>, подлежащих контролю в Российской Федерации.</w:t>
      </w:r>
    </w:p>
    <w:p w:rsidR="00FD5A36" w:rsidRPr="00ED7544" w:rsidP="00FD5A36">
      <w:pPr>
        <w:spacing w:after="16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Принимая во внимание характер и обстоятельства совершенного административного правонарушения, имущественное и финансовое положение юридического лица, отсутствие обстоятельств, отягчающих административную ответственность, мировой судья пришел к выводу о возможности назначить ООО </w:t>
      </w:r>
      <w:r w:rsidRPr="00ED7544">
        <w:rPr>
          <w:rFonts w:ascii="Times New Roman" w:eastAsia="Arial Unicode MS" w:hAnsi="Times New Roman" w:cs="Times New Roman"/>
          <w:sz w:val="24"/>
          <w:szCs w:val="24"/>
        </w:rPr>
        <w:t>«Завод очистных сооружений»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административное наказание в виде штрафа в нижнем пределе, установленном санкцией ч. 3 ст. 6.16 КоАП РФ.</w:t>
      </w:r>
    </w:p>
    <w:p w:rsidR="00FD5A36" w:rsidRPr="00ED7544" w:rsidP="00FD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        Р</w:t>
      </w:r>
      <w:r w:rsidRP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P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29.9, 29.10 КоАП РФ, </w:t>
      </w:r>
    </w:p>
    <w:p w:rsidR="00FD5A36" w:rsidRPr="00ED7544" w:rsidP="00FD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A36" w:rsidRPr="00ED7544" w:rsidP="00FD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постановил:</w:t>
      </w:r>
    </w:p>
    <w:p w:rsidR="00FD5A36" w:rsidRPr="00ED7544" w:rsidP="00FD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A36" w:rsidRPr="00ED7544" w:rsidP="00FD5A3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Arial Unicode MS" w:hAnsi="Times New Roman" w:cs="Times New Roman"/>
          <w:sz w:val="24"/>
          <w:szCs w:val="24"/>
        </w:rPr>
        <w:t xml:space="preserve">          юридическое лицо - Общество с ограниченной ответственностью «Завод очистных сооружений» </w:t>
      </w:r>
      <w:r w:rsidRP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3 ст. 6.16 Кодекса Российской Федерации об административных правонарушениях, и назначить наказание</w:t>
      </w:r>
      <w:r w:rsidRPr="00ED7544">
        <w:rPr>
          <w:rFonts w:ascii="Times New Roman" w:eastAsia="Newton-Regular" w:hAnsi="Times New Roman" w:cs="Times New Roman"/>
          <w:sz w:val="24"/>
          <w:szCs w:val="24"/>
        </w:rPr>
        <w:t xml:space="preserve"> в виде административного штрафа в размере 50000 (пятьдесят тысяч) рублей, 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без конфискации </w:t>
      </w:r>
      <w:r w:rsidRPr="00ED7544">
        <w:rPr>
          <w:rFonts w:ascii="Times New Roman" w:eastAsia="Calibri" w:hAnsi="Times New Roman" w:cs="Times New Roman"/>
          <w:sz w:val="24"/>
          <w:szCs w:val="24"/>
        </w:rPr>
        <w:t>прекурсоров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наркотических средств и психотропных веществ.   </w:t>
      </w:r>
    </w:p>
    <w:p w:rsidR="00FD5A36" w:rsidRPr="00ED7544" w:rsidP="00FD5A36">
      <w:pPr>
        <w:shd w:val="clear" w:color="auto" w:fill="FFFFFF"/>
        <w:spacing w:after="15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4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Реквизиты для уплаты штрафа</w:t>
      </w:r>
      <w:r w:rsidRPr="00ED754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: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544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получатель:</w:t>
      </w:r>
      <w:r w:rsidRPr="00ED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54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82811601063010016140.</w:t>
      </w:r>
    </w:p>
    <w:p w:rsidR="00FD5A36" w:rsidRPr="00ED7544" w:rsidP="00FD5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ED7544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FD5A36" w:rsidRPr="00ED7544" w:rsidP="00FD5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D5A36" w:rsidRPr="00ED7544" w:rsidP="00FD5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FD5A36" w:rsidRPr="00ED7544" w:rsidP="00FD5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ED7544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ED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D5A36" w:rsidRPr="00ED7544" w:rsidP="00FD5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Полный текст постановления изготовлен 13.05.2021. В соответствии с ч. 1 ст. 29.11 КоАП РФ </w:t>
      </w:r>
      <w:r w:rsidRPr="00ED75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FD5A36" w:rsidRPr="00ED7544" w:rsidP="00FD5A36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D5A36" w:rsidRPr="00ED7544" w:rsidP="00FD5A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                                                  </w:t>
      </w:r>
      <w:r w:rsidR="00ED754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D7544">
        <w:rPr>
          <w:rFonts w:ascii="Times New Roman" w:eastAsia="Calibri" w:hAnsi="Times New Roman" w:cs="Times New Roman"/>
          <w:sz w:val="24"/>
          <w:szCs w:val="24"/>
        </w:rPr>
        <w:t xml:space="preserve">         М.В. Матюшенко</w:t>
      </w:r>
    </w:p>
    <w:p w:rsidR="00376BB2" w:rsidRPr="00ED7544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80"/>
    <w:rsid w:val="00305150"/>
    <w:rsid w:val="00376BB2"/>
    <w:rsid w:val="00586F80"/>
    <w:rsid w:val="00ED7544"/>
    <w:rsid w:val="00FD5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B80012B5EF1513729B9B592FF169DC448778570B486153DF4ABF68C8B81C10DD0DE1174D67A8324266204CC91C34B442F417A5A85E4PFg8I" TargetMode="External" /><Relationship Id="rId11" Type="http://schemas.openxmlformats.org/officeDocument/2006/relationships/hyperlink" Target="garantF1://12025267.2030" TargetMode="External" /><Relationship Id="rId12" Type="http://schemas.openxmlformats.org/officeDocument/2006/relationships/hyperlink" Target="consultantplus://offline/ref=A5966FE60030F1BB846D37912B6988E04D5E71737E183829FDC0B00DA1C98E66EE2A40C6A98B2ESAJ" TargetMode="External" /><Relationship Id="rId13" Type="http://schemas.openxmlformats.org/officeDocument/2006/relationships/hyperlink" Target="consultantplus://offline/ref=3B1612E11F774719078FA7D194DB57AD4982ABC151421575DC479ED5CB4C464E7F4755816E15C9AF0E3C257FA5AAB330AEA5DE75PDmEL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7FF5F93D294634F42B1907DD2C96A48D1A8B05AFE9272FF020A4DAA1F541CBA54C285DA7E479369943C95187Z66EO" TargetMode="External" /><Relationship Id="rId5" Type="http://schemas.openxmlformats.org/officeDocument/2006/relationships/hyperlink" Target="consultantplus://offline/ref=267531E62EDD53B1BE2DDA8CADBE0F9E7ACF0D4373CF945421D5BFA6EC9881BBC9BDC14CAB5B697E1295A00774A62F74C8AC8908X3ACP" TargetMode="External" /><Relationship Id="rId6" Type="http://schemas.openxmlformats.org/officeDocument/2006/relationships/hyperlink" Target="consultantplus://offline/ref=ACF1BA299A0FF22A5899A7BB8E007F350D14C1C7DDDCD8031D275EBD2464EEA8F673B19947FBA8265221FEE2AD227DC0DFD7E28425W6bFN" TargetMode="External" /><Relationship Id="rId7" Type="http://schemas.openxmlformats.org/officeDocument/2006/relationships/hyperlink" Target="consultantplus://offline/ref=3B1612E11F774719078FA7D194DB57AD4982A4C25C401575DC479ED5CB4C464E7F475583691B9DF51E386C2BADB5B62FB0A6C076D722P6m2L" TargetMode="External" /><Relationship Id="rId8" Type="http://schemas.openxmlformats.org/officeDocument/2006/relationships/hyperlink" Target="consultantplus://offline/ref=3B1612E11F774719078FA7D194DB57AD4A8EABC2521542778D1290D0C31C1C5E690E5985701E9CE0486929P7m7L" TargetMode="External" /><Relationship Id="rId9" Type="http://schemas.openxmlformats.org/officeDocument/2006/relationships/hyperlink" Target="consultantplus://offline/ref=3B1612E11F774719078FA7D194DB57AD4982ACC65D4A1575DC479ED5CB4C464E6D470D8D6F1B83FE4B772A7EA1PBm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