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2058F" w:rsidRPr="0052058F" w:rsidP="005205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bCs/>
          <w:sz w:val="24"/>
          <w:szCs w:val="24"/>
        </w:rPr>
        <w:t>Дело № 5-58-251/2018</w:t>
      </w:r>
    </w:p>
    <w:p w:rsidR="0052058F" w:rsidRPr="0052058F" w:rsidP="00520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2058F" w:rsidRPr="0052058F" w:rsidP="0052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 20 августа 2018 года</w:t>
      </w:r>
      <w:r w:rsidRPr="0052058F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20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20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20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20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2058F">
        <w:rPr>
          <w:rFonts w:ascii="Times New Roman" w:eastAsia="Times New Roman" w:hAnsi="Times New Roman" w:cs="Times New Roman"/>
          <w:sz w:val="24"/>
          <w:szCs w:val="24"/>
        </w:rPr>
        <w:tab/>
      </w:r>
      <w:r w:rsidRPr="0052058F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52058F" w:rsidRPr="0052058F" w:rsidP="0052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58F" w:rsidRPr="0052058F" w:rsidP="0052058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05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5205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Филиала № 9 Государственного учреждения – регионального отделения Фонда социального страхования Российской Федерации по Республике Крым административный материал по ч. 2 ст. 15.33 Кодекса РФ об административных правонарушениях в отношении </w:t>
      </w:r>
    </w:p>
    <w:p w:rsidR="0052058F" w:rsidRPr="0052058F" w:rsidP="00520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</w:rPr>
        <w:t>Рикс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В.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52058F" w:rsidRPr="0052058F" w:rsidP="00520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58F" w:rsidRPr="0052058F" w:rsidP="0052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52058F" w:rsidRPr="0052058F" w:rsidP="0052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058F" w:rsidRPr="0052058F" w:rsidP="0052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административном право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 xml:space="preserve">нарушении № 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года по результатам камераль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 xml:space="preserve">ной проверки  (акт от 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) установлено, что 26.04.2018 года 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альный директор ООО </w:t>
      </w:r>
      <w:r w:rsidR="00F03396">
        <w:rPr>
          <w:rFonts w:ascii="Times New Roman" w:eastAsia="Times New Roman" w:hAnsi="Times New Roman"/>
          <w:sz w:val="24"/>
          <w:szCs w:val="24"/>
        </w:rPr>
        <w:t xml:space="preserve">&lt;наименование предприятия&gt; 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>Рикс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предоставила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2018 года в форме электронного документа. </w:t>
      </w:r>
    </w:p>
    <w:p w:rsidR="0052058F" w:rsidRPr="0052058F" w:rsidP="0052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>Согласно ч. 1 ст. 24 Федерального закона от 09.07.1998 года № 125-ФЗ «Об обязательном социальном страховании от несчастных случаев на производстве и профессиональных  заболеваний» страхователи ежеквартально  представляют 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52058F" w:rsidRPr="0052058F" w:rsidP="0052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альный директор ООО </w:t>
      </w:r>
      <w:r w:rsidR="00F03396">
        <w:rPr>
          <w:rFonts w:ascii="Times New Roman" w:eastAsia="Times New Roman" w:hAnsi="Times New Roman"/>
          <w:sz w:val="24"/>
          <w:szCs w:val="24"/>
        </w:rPr>
        <w:t>&lt;наименование предприятия&gt;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>Рикс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обязана была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2 квартал 2018 год в срок не позднее 20.07.2018 года на бумажном носителе или не позднее 25.07.2018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производстве  и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заболеваний, а также по расходам на выплату страхового обеспечения за 2 квартал 2018 года в электронном виде 26.07.2018 года 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Рикс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Е.В. нарушила законодательство РФ о страховых взносах, за которое предусмотрена ответственность по ч. 2 ст. 15.33 КоАП РФ.    </w:t>
      </w:r>
    </w:p>
    <w:p w:rsidR="0052058F" w:rsidRPr="0052058F" w:rsidP="0052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8F">
        <w:rPr>
          <w:rFonts w:ascii="Times New Roman" w:eastAsia="Calibri" w:hAnsi="Times New Roman" w:cs="Times New Roman"/>
          <w:sz w:val="24"/>
          <w:szCs w:val="24"/>
        </w:rPr>
        <w:t xml:space="preserve">             В судебное </w:t>
      </w:r>
      <w:r w:rsidRPr="0052058F">
        <w:rPr>
          <w:rFonts w:ascii="Times New Roman" w:eastAsia="Calibri" w:hAnsi="Times New Roman" w:cs="Times New Roman"/>
          <w:sz w:val="24"/>
          <w:szCs w:val="24"/>
        </w:rPr>
        <w:t xml:space="preserve">заседание  </w:t>
      </w:r>
      <w:r w:rsidRPr="0052058F">
        <w:rPr>
          <w:rFonts w:ascii="Times New Roman" w:eastAsia="Calibri" w:hAnsi="Times New Roman" w:cs="Times New Roman"/>
          <w:sz w:val="24"/>
          <w:szCs w:val="24"/>
        </w:rPr>
        <w:t>Рикс</w:t>
      </w:r>
      <w:r w:rsidRPr="0052058F">
        <w:rPr>
          <w:rFonts w:ascii="Times New Roman" w:eastAsia="Calibri" w:hAnsi="Times New Roman" w:cs="Times New Roman"/>
          <w:sz w:val="24"/>
          <w:szCs w:val="24"/>
        </w:rPr>
        <w:t xml:space="preserve"> Е.В. не явилась, извещалась надлежащим образом, что подтверждается почтовым уведомлением, 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неявки суду неизвестны, ходатайств о рассмотрении дела в отсутствие лица, в отношении которого ведется административное судопроизводство, либо об отложении рассмотрения дела не поступало. </w:t>
      </w:r>
    </w:p>
    <w:p w:rsidR="0052058F" w:rsidRPr="0052058F" w:rsidP="0052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52058F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058F" w:rsidRPr="0052058F" w:rsidP="0052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Рикс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52058F" w:rsidRPr="0052058F" w:rsidP="0052058F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. 2); выписка из Единого государственного реестра юридических лиц (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. 3-7);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(л.д.13-16), копия квитанции о сдаче отчета (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. 17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 xml:space="preserve">), акт камеральной проверки № 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3396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03396" w:rsidR="00F0339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. 18).</w:t>
      </w:r>
    </w:p>
    <w:p w:rsidR="0052058F" w:rsidRPr="0052058F" w:rsidP="00520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директора ООО</w:t>
      </w:r>
      <w:r w:rsidR="00F03396">
        <w:rPr>
          <w:rFonts w:ascii="Times New Roman" w:eastAsia="Times New Roman" w:hAnsi="Times New Roman"/>
          <w:sz w:val="24"/>
          <w:szCs w:val="24"/>
        </w:rPr>
        <w:t xml:space="preserve">&lt;наименование предприятия&gt; 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>Рикс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15.33 КоАП РФ, а именно: </w:t>
      </w:r>
      <w:r w:rsidRPr="0052058F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52058F" w:rsidRPr="0052058F" w:rsidP="0052058F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52058F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2058F" w:rsidRPr="0052058F" w:rsidP="0052058F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8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2058F" w:rsidRPr="0052058F" w:rsidP="0052058F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8F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Рикс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Е.В., мировым судьей не установлено. </w:t>
      </w:r>
      <w:r w:rsidRPr="005205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058F" w:rsidRPr="0052058F" w:rsidP="0052058F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8F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Рикс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Е.В., </w:t>
      </w:r>
      <w:r w:rsidRPr="0052058F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52058F" w:rsidRPr="0052058F" w:rsidP="0052058F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8F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52058F">
        <w:rPr>
          <w:rFonts w:ascii="Times New Roman" w:eastAsia="Calibri" w:hAnsi="Times New Roman" w:cs="Times New Roman"/>
          <w:sz w:val="24"/>
          <w:szCs w:val="24"/>
        </w:rPr>
        <w:t>Рикс</w:t>
      </w:r>
      <w:r w:rsidRPr="0052058F">
        <w:rPr>
          <w:rFonts w:ascii="Times New Roman" w:eastAsia="Calibri" w:hAnsi="Times New Roman" w:cs="Times New Roman"/>
          <w:sz w:val="24"/>
          <w:szCs w:val="24"/>
        </w:rPr>
        <w:t xml:space="preserve"> Е.В.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2058F" w:rsidRPr="0052058F" w:rsidP="0052058F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2058F" w:rsidRPr="0052058F" w:rsidP="0052058F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Рикс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Е.В., наказание в виде штрафа в минимальном размере, предусмотренном ч. 2 ст. 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15.33  КоАП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52058F" w:rsidRPr="0052058F" w:rsidP="0052058F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ч. 2 ст. 15.33, 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. 29.9, 29.10, 30.3 Кодекса РФ об административных правонарушениях, мировой судья</w:t>
      </w:r>
    </w:p>
    <w:p w:rsidR="0052058F" w:rsidRPr="0052058F" w:rsidP="0052058F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2058F" w:rsidRPr="0052058F" w:rsidP="0052058F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58F" w:rsidRPr="0052058F" w:rsidP="0052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Рикс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</w:t>
      </w:r>
      <w:r w:rsidR="00F0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виновной в совершении административного правонарушения, предусмотренного ч. 2 ст. 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>15.33  Кодекса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52058F" w:rsidRPr="0052058F" w:rsidP="0052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52058F" w:rsidRPr="0052058F" w:rsidP="0052058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52058F" w:rsidRPr="0052058F" w:rsidP="0052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2058F" w:rsidRPr="0052058F" w:rsidP="0052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2058F" w:rsidRPr="0052058F" w:rsidP="0052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2058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52058F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52058F" w:rsidRPr="0052058F" w:rsidP="0052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58F" w:rsidRPr="0052058F" w:rsidP="0052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5205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52058F" w:rsidRPr="0052058F" w:rsidP="0052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58F" w:rsidRPr="0052058F" w:rsidP="0052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58F" w:rsidRPr="0052058F" w:rsidP="00520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58F" w:rsidRPr="0052058F" w:rsidP="0052058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58F" w:rsidRPr="0052058F" w:rsidP="0052058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3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3D0D70"/>
    <w:rsid w:val="004620E7"/>
    <w:rsid w:val="004D1148"/>
    <w:rsid w:val="0052058F"/>
    <w:rsid w:val="00916455"/>
    <w:rsid w:val="00AE380A"/>
    <w:rsid w:val="00BE7F25"/>
    <w:rsid w:val="00D57B77"/>
    <w:rsid w:val="00EE247F"/>
    <w:rsid w:val="00F03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