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112" w:rsidRPr="00881112" w:rsidP="008811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bCs/>
          <w:sz w:val="24"/>
          <w:szCs w:val="24"/>
        </w:rPr>
        <w:t>Дело № 5-58-262/2018</w:t>
      </w:r>
    </w:p>
    <w:p w:rsidR="00881112" w:rsidRPr="00881112" w:rsidP="0088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81112" w:rsidRPr="00881112" w:rsidP="0088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112" w:rsidRPr="00881112" w:rsidP="0088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августа  2018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81112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ab/>
      </w:r>
      <w:r w:rsidRPr="00881112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881112" w:rsidRPr="00881112" w:rsidP="0088111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11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88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8811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административный материал по ч. 1 ст. 15.6 Кодекса РФ об административных правонарушениях в отношении </w:t>
      </w:r>
    </w:p>
    <w:p w:rsidR="00881112" w:rsidRPr="00881112" w:rsidP="0088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Сенкевич С. О.</w:t>
      </w:r>
      <w:r w:rsidRPr="0088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45C5" w:rsidR="003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3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3145C5" w:rsidR="003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1112" w:rsidRPr="00881112" w:rsidP="00881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12" w:rsidRPr="00881112" w:rsidP="00881112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881112" w:rsidRPr="00881112" w:rsidP="0088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112" w:rsidRPr="00881112" w:rsidP="0088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ой ИФНС России № 2  по РК №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г. Сенкевич С.О., являясь главным бухгалтером Муниципального казенного учреждения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(МКУ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 (юридический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) и будучи ответственность согласно должностной инструкции за своевременное представление налоговой отчетности по обслуживаемой организации – Муниципальное бюджетное учрежд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ение культуры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 предоставила сведения о среднесписочной численности работников за 2017 год, необходимые для осуществления налогового контроля по месту учета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сроков.</w:t>
      </w:r>
    </w:p>
    <w:p w:rsidR="00881112" w:rsidRPr="00881112" w:rsidP="0088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договору № 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года на финансово-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хозяйственное обслуживание МКУ 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составление и предоставление в установленные сроки налоговой отчетности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учреждения культуры 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112" w:rsidRPr="00881112" w:rsidP="0088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>В соответствии с п. 2.4.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3 должностной инструкции №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от 10.08.2017 года главного бухгалтера Муниципального казенного учреждения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Сенкевич С.О. возложено обеспечение представления налоговой отчетности в установленные сроки.</w:t>
      </w:r>
    </w:p>
    <w:p w:rsidR="00881112" w:rsidRPr="00881112" w:rsidP="0088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. 6 п. 3 ст. 80 НК РФ 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881112" w:rsidRPr="00881112" w:rsidP="0088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Сенкевич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С.О.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обязана в срок не позднее 22.01.2018 года представить за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бюджетное учреждение культуры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в налоговый орган по месту своего учета сведения о среднесписочной численности работников за 2017 год.</w:t>
      </w:r>
    </w:p>
    <w:p w:rsidR="00881112" w:rsidRPr="00881112" w:rsidP="0088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Фактически сведения о среднесписочной численности работников за 2017 год в Межрайонную ИФНС России № 2 по Республике Крым представлены главным бухгалтером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льного казенного учреждения 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 w:rsidR="003145C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Сенкевич С.О.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по телекоммуникационным каналам связи с ЭЦП</w:t>
      </w:r>
      <w:r w:rsidR="003145C5">
        <w:rPr>
          <w:rFonts w:ascii="Times New Roman" w:eastAsia="Calibri" w:hAnsi="Times New Roman" w:cs="Times New Roman"/>
          <w:sz w:val="24"/>
          <w:szCs w:val="24"/>
        </w:rPr>
        <w:t xml:space="preserve"> 29.01.2018 года, рег. № 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&lt;</w:t>
      </w:r>
      <w:r w:rsidR="003145C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&gt;</w:t>
      </w:r>
      <w:r w:rsidRPr="008811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1112" w:rsidRPr="00881112" w:rsidP="0088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Сенкевич С.О. разъяснены права, предусмотренные ст. 25.1 КоАП </w:t>
      </w:r>
      <w:r w:rsidRPr="00881112">
        <w:rPr>
          <w:rFonts w:ascii="Times New Roman" w:eastAsia="Calibri" w:hAnsi="Times New Roman" w:cs="Times New Roman"/>
          <w:sz w:val="24"/>
          <w:szCs w:val="24"/>
        </w:rPr>
        <w:t>РФ  и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положения ст. 51 Конституции, выяснено, что в услугах защитника и переводчика она не нуждается,  отводов и ходатайств не заявила, вину признала и раскаялась в содеянном.</w:t>
      </w:r>
    </w:p>
    <w:p w:rsidR="00881112" w:rsidRPr="00881112" w:rsidP="00881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           Выслушав Сенкевич С.О., исследовав материалы  дела, мировой судья считает, что событие правонарушения имело место и его подтверждают материалы дела: протокол об админи</w:t>
      </w:r>
      <w:r w:rsidR="003145C5">
        <w:rPr>
          <w:rFonts w:ascii="Times New Roman" w:eastAsia="Calibri" w:hAnsi="Times New Roman" w:cs="Times New Roman"/>
          <w:sz w:val="24"/>
          <w:szCs w:val="24"/>
        </w:rPr>
        <w:t xml:space="preserve">стративном правонарушении № 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&lt;</w:t>
      </w:r>
      <w:r w:rsidR="003145C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&gt;</w:t>
      </w:r>
      <w:r w:rsidR="003145C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&lt;</w:t>
      </w:r>
      <w:r w:rsidR="003145C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&gt;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(л.д.1-2), ответ на запрос МИ ФН</w:t>
      </w:r>
      <w:r w:rsidR="003145C5">
        <w:rPr>
          <w:rFonts w:ascii="Times New Roman" w:eastAsia="Calibri" w:hAnsi="Times New Roman" w:cs="Times New Roman"/>
          <w:sz w:val="24"/>
          <w:szCs w:val="24"/>
        </w:rPr>
        <w:t>С (</w:t>
      </w:r>
      <w:r w:rsidR="003145C5">
        <w:rPr>
          <w:rFonts w:ascii="Times New Roman" w:eastAsia="Calibri" w:hAnsi="Times New Roman" w:cs="Times New Roman"/>
          <w:sz w:val="24"/>
          <w:szCs w:val="24"/>
        </w:rPr>
        <w:t>л.д</w:t>
      </w:r>
      <w:r w:rsidR="003145C5">
        <w:rPr>
          <w:rFonts w:ascii="Times New Roman" w:eastAsia="Calibri" w:hAnsi="Times New Roman" w:cs="Times New Roman"/>
          <w:sz w:val="24"/>
          <w:szCs w:val="24"/>
        </w:rPr>
        <w:t xml:space="preserve">. 6), копия приказа № 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&lt;</w:t>
      </w:r>
      <w:r w:rsidR="003145C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&gt;</w:t>
      </w:r>
      <w:r w:rsidR="003145C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&lt;</w:t>
      </w:r>
      <w:r w:rsidR="003145C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&gt;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года о переводе работника на другую работу (</w:t>
      </w:r>
      <w:r w:rsidRPr="00881112">
        <w:rPr>
          <w:rFonts w:ascii="Times New Roman" w:eastAsia="Calibri" w:hAnsi="Times New Roman" w:cs="Times New Roman"/>
          <w:sz w:val="24"/>
          <w:szCs w:val="24"/>
        </w:rPr>
        <w:t>л.д</w:t>
      </w:r>
      <w:r w:rsidRPr="00881112">
        <w:rPr>
          <w:rFonts w:ascii="Times New Roman" w:eastAsia="Calibri" w:hAnsi="Times New Roman" w:cs="Times New Roman"/>
          <w:sz w:val="24"/>
          <w:szCs w:val="24"/>
        </w:rPr>
        <w:t>. 7),копия должностной инструкции главного бухгалте</w:t>
      </w:r>
      <w:r w:rsidR="003145C5">
        <w:rPr>
          <w:rFonts w:ascii="Times New Roman" w:eastAsia="Calibri" w:hAnsi="Times New Roman" w:cs="Times New Roman"/>
          <w:sz w:val="24"/>
          <w:szCs w:val="24"/>
        </w:rPr>
        <w:t>ра (</w:t>
      </w:r>
      <w:r w:rsidR="003145C5">
        <w:rPr>
          <w:rFonts w:ascii="Times New Roman" w:eastAsia="Calibri" w:hAnsi="Times New Roman" w:cs="Times New Roman"/>
          <w:sz w:val="24"/>
          <w:szCs w:val="24"/>
        </w:rPr>
        <w:t>л.д</w:t>
      </w:r>
      <w:r w:rsidR="003145C5">
        <w:rPr>
          <w:rFonts w:ascii="Times New Roman" w:eastAsia="Calibri" w:hAnsi="Times New Roman" w:cs="Times New Roman"/>
          <w:sz w:val="24"/>
          <w:szCs w:val="24"/>
        </w:rPr>
        <w:t xml:space="preserve">. 8-9), копия акта № 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&lt;</w:t>
      </w:r>
      <w:r w:rsidR="003145C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145C5" w:rsidR="003145C5">
        <w:rPr>
          <w:rFonts w:ascii="Times New Roman" w:eastAsia="Calibri" w:hAnsi="Times New Roman" w:cs="Times New Roman"/>
          <w:sz w:val="24"/>
          <w:szCs w:val="24"/>
        </w:rPr>
        <w:t>&gt;</w:t>
      </w:r>
      <w:r w:rsidR="003145C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55466" w:rsidR="003145C5">
        <w:rPr>
          <w:rFonts w:ascii="Times New Roman" w:eastAsia="Calibri" w:hAnsi="Times New Roman" w:cs="Times New Roman"/>
          <w:sz w:val="24"/>
          <w:szCs w:val="24"/>
        </w:rPr>
        <w:t>&lt;</w:t>
      </w:r>
      <w:r w:rsidR="003145C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55466" w:rsidR="003145C5">
        <w:rPr>
          <w:rFonts w:ascii="Times New Roman" w:eastAsia="Calibri" w:hAnsi="Times New Roman" w:cs="Times New Roman"/>
          <w:sz w:val="24"/>
          <w:szCs w:val="24"/>
        </w:rPr>
        <w:t>&gt;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года  (</w:t>
      </w:r>
      <w:r w:rsidRPr="00881112">
        <w:rPr>
          <w:rFonts w:ascii="Times New Roman" w:eastAsia="Calibri" w:hAnsi="Times New Roman" w:cs="Times New Roman"/>
          <w:sz w:val="24"/>
          <w:szCs w:val="24"/>
        </w:rPr>
        <w:t>л.д</w:t>
      </w:r>
      <w:r w:rsidRPr="00881112">
        <w:rPr>
          <w:rFonts w:ascii="Times New Roman" w:eastAsia="Calibri" w:hAnsi="Times New Roman" w:cs="Times New Roman"/>
          <w:sz w:val="24"/>
          <w:szCs w:val="24"/>
        </w:rPr>
        <w:t>. 13-14), копия квитанции о приеме налоговой декларации (расчета) в электронном виде (</w:t>
      </w:r>
      <w:r w:rsidRPr="00881112">
        <w:rPr>
          <w:rFonts w:ascii="Times New Roman" w:eastAsia="Calibri" w:hAnsi="Times New Roman" w:cs="Times New Roman"/>
          <w:sz w:val="24"/>
          <w:szCs w:val="24"/>
        </w:rPr>
        <w:t>л.д</w:t>
      </w:r>
      <w:r w:rsidRPr="00881112">
        <w:rPr>
          <w:rFonts w:ascii="Times New Roman" w:eastAsia="Calibri" w:hAnsi="Times New Roman" w:cs="Times New Roman"/>
          <w:sz w:val="24"/>
          <w:szCs w:val="24"/>
        </w:rPr>
        <w:t>. 15), копия договор</w:t>
      </w:r>
      <w:r w:rsidR="00655466">
        <w:rPr>
          <w:rFonts w:ascii="Times New Roman" w:eastAsia="Calibri" w:hAnsi="Times New Roman" w:cs="Times New Roman"/>
          <w:sz w:val="24"/>
          <w:szCs w:val="24"/>
        </w:rPr>
        <w:t xml:space="preserve">а № </w:t>
      </w:r>
      <w:r w:rsidRPr="00655466" w:rsidR="00655466">
        <w:rPr>
          <w:rFonts w:ascii="Times New Roman" w:eastAsia="Calibri" w:hAnsi="Times New Roman" w:cs="Times New Roman"/>
          <w:sz w:val="24"/>
          <w:szCs w:val="24"/>
        </w:rPr>
        <w:t>&lt;</w:t>
      </w:r>
      <w:r w:rsidR="00655466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55466" w:rsidR="00655466">
        <w:rPr>
          <w:rFonts w:ascii="Times New Roman" w:eastAsia="Calibri" w:hAnsi="Times New Roman" w:cs="Times New Roman"/>
          <w:sz w:val="24"/>
          <w:szCs w:val="24"/>
        </w:rPr>
        <w:t>&gt;</w:t>
      </w:r>
      <w:r w:rsidR="0065546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55466" w:rsidR="00655466">
        <w:rPr>
          <w:rFonts w:ascii="Times New Roman" w:eastAsia="Calibri" w:hAnsi="Times New Roman" w:cs="Times New Roman"/>
          <w:sz w:val="24"/>
          <w:szCs w:val="24"/>
        </w:rPr>
        <w:t>&lt;</w:t>
      </w:r>
      <w:r w:rsidR="00655466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55466" w:rsidR="00655466">
        <w:rPr>
          <w:rFonts w:ascii="Times New Roman" w:eastAsia="Calibri" w:hAnsi="Times New Roman" w:cs="Times New Roman"/>
          <w:sz w:val="24"/>
          <w:szCs w:val="24"/>
        </w:rPr>
        <w:t>&gt;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года на финансово-хозяйственное обслуживание между </w:t>
      </w:r>
      <w:r w:rsidRPr="00881112">
        <w:rPr>
          <w:rFonts w:ascii="Times New Roman" w:eastAsia="Calibri" w:hAnsi="Times New Roman" w:cs="Times New Roman"/>
          <w:sz w:val="24"/>
          <w:szCs w:val="24"/>
        </w:rPr>
        <w:t>Муниципальным бюджетн</w:t>
      </w:r>
      <w:r w:rsidR="00655466">
        <w:rPr>
          <w:rFonts w:ascii="Times New Roman" w:eastAsia="Calibri" w:hAnsi="Times New Roman" w:cs="Times New Roman"/>
          <w:sz w:val="24"/>
          <w:szCs w:val="24"/>
        </w:rPr>
        <w:t xml:space="preserve">ым учреждением  культуры </w:t>
      </w:r>
      <w:r w:rsidRPr="003145C5" w:rsidR="0065546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655466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 w:rsidR="0065546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 w:rsidR="006554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и Муницип</w:t>
      </w:r>
      <w:r w:rsidR="00655466">
        <w:rPr>
          <w:rFonts w:ascii="Times New Roman" w:eastAsia="Calibri" w:hAnsi="Times New Roman" w:cs="Times New Roman"/>
          <w:sz w:val="24"/>
          <w:szCs w:val="24"/>
        </w:rPr>
        <w:t xml:space="preserve">альным казенным учреждением </w:t>
      </w:r>
      <w:r w:rsidRPr="003145C5" w:rsidR="0065546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655466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3145C5" w:rsidR="0065546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1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Сенкевич С.О.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как  непредставление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881112" w:rsidRPr="00881112" w:rsidP="0088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Сенкевич С.О.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1112" w:rsidRPr="00881112" w:rsidP="008811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 ответственность Сенкевич С.О.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,  мировой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судья признает раскаяние в содеянном, полное признание своей вины, наличие одного малолетнего ребенка.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ответственность Сенкевич С.О., мировым судьей не установлено.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8811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1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112" w:rsidRPr="00881112" w:rsidP="0088111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81112" w:rsidRPr="00881112" w:rsidP="0088111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Сенкевич С. О.</w:t>
      </w:r>
      <w:r w:rsidRPr="0088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</w:t>
      </w:r>
      <w:r w:rsidRPr="00881112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88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88111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, расчетный счет 40101810335100010001, банк </w:t>
      </w:r>
      <w:r w:rsidRPr="0088111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получателя  -</w:t>
      </w:r>
      <w:r w:rsidRPr="0088111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8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881112" w:rsidRPr="00881112" w:rsidP="0088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112" w:rsidRPr="00881112" w:rsidP="00881112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8811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970EE"/>
    <w:rsid w:val="001F5E99"/>
    <w:rsid w:val="002239C5"/>
    <w:rsid w:val="0025247F"/>
    <w:rsid w:val="00312F5F"/>
    <w:rsid w:val="003145C5"/>
    <w:rsid w:val="004620E7"/>
    <w:rsid w:val="004D1148"/>
    <w:rsid w:val="00621D80"/>
    <w:rsid w:val="00655466"/>
    <w:rsid w:val="00881112"/>
    <w:rsid w:val="00916455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