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E17DBA" w:rsidRPr="00E17DBA" w:rsidP="003750B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</w:p>
    <w:p w:rsidR="00B213CB" w:rsidRPr="00E17DBA" w:rsidP="0037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E17DBA" w:rsidP="003750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E17DBA" w:rsidP="003750B5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июля 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3750B5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375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ружко</w:t>
      </w:r>
      <w:r w:rsidR="00375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В.</w:t>
      </w:r>
      <w:r w:rsidR="00541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750B5" w:rsidR="00375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 w:rsidR="00375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3750B5" w:rsidR="00375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Кружко С.В.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ЦАФАП ГИБДД МВО по Респуб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лике Крым №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0.05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414A7">
        <w:rPr>
          <w:rFonts w:ascii="Times New Roman" w:eastAsia="Calibri" w:hAnsi="Times New Roman" w:cs="Times New Roman"/>
          <w:sz w:val="26"/>
          <w:szCs w:val="26"/>
        </w:rPr>
        <w:t>Кружко С.В.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ч.2 ст.12.9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09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07.2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Кружко С.В.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Кружко С.В.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содеянном раскаялс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я, поясн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ил, что штраф оплатил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Кружко С.В.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Кружко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1 ст. 20.25 КоАП РФ (л.д.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750B5" w:rsidR="003750B5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Кружко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ст.12.9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КоАП РФ (л.д.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>2-3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справкой о правонарушениях Кружко С.В.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(л.д.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4A7">
        <w:rPr>
          <w:rFonts w:ascii="Times New Roman" w:eastAsia="Calibri" w:hAnsi="Times New Roman" w:cs="Times New Roman"/>
          <w:sz w:val="26"/>
          <w:szCs w:val="26"/>
        </w:rPr>
        <w:t>6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414A7">
        <w:rPr>
          <w:rFonts w:ascii="Times New Roman" w:eastAsia="Calibri" w:hAnsi="Times New Roman" w:cs="Times New Roman"/>
          <w:sz w:val="26"/>
          <w:szCs w:val="26"/>
        </w:rPr>
        <w:t>Кружко С.В.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5414A7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5414A7">
        <w:rPr>
          <w:rFonts w:ascii="Times New Roman" w:eastAsia="Calibri" w:hAnsi="Times New Roman" w:cs="Times New Roman"/>
          <w:sz w:val="26"/>
          <w:szCs w:val="26"/>
        </w:rPr>
        <w:t>Кружко С.В.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414A7">
        <w:rPr>
          <w:rFonts w:ascii="Times New Roman" w:eastAsia="Calibri" w:hAnsi="Times New Roman" w:cs="Times New Roman"/>
          <w:sz w:val="26"/>
          <w:szCs w:val="26"/>
        </w:rPr>
        <w:t>Кружко С.В.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13122B">
        <w:rPr>
          <w:rFonts w:ascii="Times New Roman" w:eastAsia="Calibri" w:hAnsi="Times New Roman" w:cs="Times New Roman"/>
          <w:sz w:val="26"/>
          <w:szCs w:val="26"/>
        </w:rPr>
        <w:t>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375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ружко С. В.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="005414A7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5414A7">
        <w:rPr>
          <w:rFonts w:ascii="Times New Roman" w:eastAsia="Calibri" w:hAnsi="Times New Roman" w:cs="Times New Roman"/>
          <w:sz w:val="26"/>
          <w:szCs w:val="26"/>
        </w:rPr>
        <w:t>му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="00DF20DA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414A7" w:rsidRPr="005414A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6"/>
          <w:szCs w:val="26"/>
        </w:rPr>
      </w:pPr>
      <w:r w:rsidRPr="005414A7">
        <w:rPr>
          <w:sz w:val="26"/>
          <w:szCs w:val="26"/>
        </w:rPr>
        <w:t xml:space="preserve">          Штраф подлежит уплате по следующим реквизитам: </w:t>
      </w:r>
      <w:r w:rsidRPr="005414A7">
        <w:rPr>
          <w:rFonts w:eastAsia="Calibri"/>
          <w:sz w:val="26"/>
          <w:szCs w:val="26"/>
        </w:rPr>
        <w:t xml:space="preserve">получатель: </w:t>
      </w:r>
      <w:r w:rsidRPr="005414A7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414A7">
        <w:rPr>
          <w:color w:val="000000"/>
          <w:sz w:val="26"/>
          <w:szCs w:val="26"/>
          <w:shd w:val="clear" w:color="auto" w:fill="FFFFFF"/>
        </w:rPr>
        <w:t>82811601</w:t>
      </w:r>
      <w:r w:rsidR="00DF20DA">
        <w:rPr>
          <w:color w:val="000000"/>
          <w:sz w:val="26"/>
          <w:szCs w:val="26"/>
          <w:shd w:val="clear" w:color="auto" w:fill="FFFFFF"/>
        </w:rPr>
        <w:t>2030100</w:t>
      </w:r>
      <w:r w:rsidRPr="005414A7">
        <w:rPr>
          <w:color w:val="000000"/>
          <w:sz w:val="26"/>
          <w:szCs w:val="26"/>
          <w:shd w:val="clear" w:color="auto" w:fill="FFFFFF"/>
        </w:rPr>
        <w:t>140.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414A7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  до истечения срока уплаты штрафа.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B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565B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750B5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33666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3C7A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