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67B6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5-58-330/2020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F67B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Pr="00F67B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УИД 91</w:t>
      </w:r>
      <w:r w:rsidRPr="00F67B6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RS</w:t>
      </w:r>
      <w:r w:rsidRPr="00F67B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0010-01-2019-000495-28 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6614" w:rsidRPr="00F67B6F" w:rsidP="00E96614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5 октября 2020 года                                                    г. Красноперекопск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       Мировой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- КоАП  РФ) в отношении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Татарико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 В.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B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УСТАНОВИЛ:</w:t>
      </w:r>
    </w:p>
    <w:p w:rsidR="00E96614" w:rsidRPr="00F67B6F" w:rsidP="00E96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Татарико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находясь на стадионе школы №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, нанес два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удара кулаком в лицо Ф.И.О.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, то есть нанес побои, причинившие физическую боль, но не повлекших последствий, указанных в </w:t>
      </w:r>
      <w:hyperlink r:id="rId4" w:history="1">
        <w:r w:rsidRPr="00F67B6F">
          <w:rPr>
            <w:rFonts w:ascii="Times New Roman" w:eastAsia="Times New Roman" w:hAnsi="Times New Roman"/>
            <w:sz w:val="24"/>
            <w:szCs w:val="24"/>
            <w:lang w:eastAsia="ru-RU"/>
          </w:rPr>
          <w:t>статье 115</w:t>
        </w:r>
      </w:hyperlink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67B6F">
          <w:rPr>
            <w:rFonts w:ascii="Times New Roman" w:eastAsia="Times New Roman" w:hAnsi="Times New Roman"/>
            <w:sz w:val="24"/>
            <w:szCs w:val="24"/>
            <w:lang w:eastAsia="ru-RU"/>
          </w:rPr>
          <w:t>деяния</w:t>
        </w:r>
      </w:hyperlink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судебном заседании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Татарико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Потерпевший Ф.И.О.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судебное заседание не явился, извещался надлежащим образом, что подтверждается телефонограммой, указал, что просит рассмотреть дело в его отсутствие.</w:t>
      </w:r>
    </w:p>
    <w:p w:rsidR="00E96614" w:rsidRPr="00F67B6F" w:rsidP="00E96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eastAsia="Times New Roman"/>
          <w:sz w:val="24"/>
          <w:szCs w:val="24"/>
          <w:lang w:eastAsia="ru-RU"/>
        </w:rPr>
        <w:t xml:space="preserve">        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 учетом изложенного, мировой судья счел возможным рассмотреть дело в от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сутствие потерпевшего Ф.И.О.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Выслушав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Татарико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М.В., исследовав материалы дела, мировой судья приходит к следующему. 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F67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F67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обязательные работы на срок от шестидесяти до ста двадцати часов.</w:t>
      </w:r>
    </w:p>
    <w:p w:rsidR="00E96614" w:rsidRPr="00F67B6F" w:rsidP="00E96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96614" w:rsidRPr="00F67B6F" w:rsidP="00E96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96614" w:rsidRPr="00F67B6F" w:rsidP="00E96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E96614" w:rsidRPr="00F67B6F" w:rsidP="00E96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B6F">
        <w:rPr>
          <w:rFonts w:eastAsia="Times New Roman"/>
          <w:sz w:val="24"/>
          <w:szCs w:val="24"/>
          <w:lang w:eastAsia="ru-RU"/>
        </w:rPr>
        <w:t xml:space="preserve"> </w:t>
      </w:r>
      <w:r w:rsidRPr="00F67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Совершение </w:t>
      </w:r>
      <w:r w:rsidRPr="00F67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Татарико</w:t>
      </w:r>
      <w:r w:rsidRPr="00F67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М.В.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ивном правонарушении № 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 (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- рапортом о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поступлении сообще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по линии «102» от Ф.И.О. о том, что 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возле школы № 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г. Красноперекопска неизвестные несовершеннолетние причинили телесные повреждения ее мужу (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заявления Ф.И.О. от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которому он просит привлечь к уголовной ответственности  неиз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вестное лицо, которое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школы №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(на стадионе) г. Красноперекопск причинили ему телесные повреждения (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письменных объяснений Ф.И.О. 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письменных объяснений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Татарико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М.В.(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. 11),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- копией акта судебно-медицинского о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свидетельствования от 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F67B6F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>заключению</w:t>
      </w:r>
      <w:r w:rsid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у Ф.И.О.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обнаружены повреждения: ушиб верхней губы у левого угла рта, на слизистой верхней губы кровоизлияние, в центре разрыв слизистой, ссадины на левой боковой поверхности шеи в средней и нижней трети; травматический пульпит 22 зуба. Указанные повреждения расцениваются как повреждения, не причинившие вред здоровью, образовались от действия тупого твердого предмета (предметов) с ограниченной действующей поверхностью либо при падении и ударе о таковые.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Судя по морфологическим особенностям повреждений (кровоизлияния слизистой темно-красного цвета, ссадины красно-бурого цвета), не иск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лючено их образование </w:t>
      </w:r>
      <w:r w:rsidR="004C5EED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4C5EED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) (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. 16-17).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тем представленные в качестве доказательств в материалах дела письменные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объяснения свидетелей Ф.И.О. (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. 8),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Pr="00F67B6F"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. 9),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Pr="00F67B6F"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. 10),</w:t>
      </w:r>
      <w:r w:rsidRPr="004C5EED"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Pr="00F67B6F"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. 12),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Pr="00F67B6F"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. 13),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Pr="00F67B6F"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. 14) мировой судья признает недопустимыми доказательствами по делу, так как указанным лицам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предварительно не были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разъяснены права, предусмотренные ст. 25.6 КоАП РФ, а также указанные свидетели не были предупреждены об ответственности за дачу заведомо ложных показаний, согласно статье 17.9 КоАП РФ. 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Действия 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>Татарико</w:t>
      </w:r>
      <w:r w:rsidR="004C5EED">
        <w:rPr>
          <w:rFonts w:ascii="Times New Roman" w:eastAsia="Times New Roman" w:hAnsi="Times New Roman"/>
          <w:sz w:val="24"/>
          <w:szCs w:val="24"/>
          <w:lang w:eastAsia="ru-RU"/>
        </w:rPr>
        <w:t xml:space="preserve"> М. В.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по статье </w:t>
      </w:r>
      <w:hyperlink r:id="rId6" w:anchor="12/6.1.1" w:history="1">
        <w:r w:rsidRPr="00F67B6F">
          <w:rPr>
            <w:rFonts w:ascii="Times New Roman" w:eastAsia="Times New Roman" w:hAnsi="Times New Roman"/>
            <w:sz w:val="24"/>
            <w:szCs w:val="24"/>
            <w:lang w:eastAsia="ru-RU"/>
          </w:rPr>
          <w:t>6.1.1 КоАП РФ</w:t>
        </w:r>
      </w:hyperlink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, как нанесение побоев, причинивших физическую боль, но не повлекших последствий, указанных в статье </w:t>
      </w:r>
      <w:hyperlink r:id="rId6" w:anchor="4/115" w:history="1">
        <w:r w:rsidRPr="00F67B6F">
          <w:rPr>
            <w:rFonts w:ascii="Times New Roman" w:eastAsia="Times New Roman" w:hAnsi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Обстоятельством, смягчающим административную ответственность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Татарико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мировой судья признает полное признание вины.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Отягчающих административную ответственность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Татарико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обстоятельств, мировым судьей по делу не установлено.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Также судом не установлены обстоятельства, предусмотренные статьей </w:t>
      </w:r>
      <w:hyperlink r:id="rId6" w:anchor="12/24.5" w:history="1">
        <w:r w:rsidRPr="00F67B6F">
          <w:rPr>
            <w:rFonts w:ascii="Times New Roman" w:eastAsia="Times New Roman" w:hAnsi="Times New Roman"/>
            <w:sz w:val="24"/>
            <w:szCs w:val="24"/>
            <w:lang w:eastAsia="ru-RU"/>
          </w:rPr>
          <w:t>24.5 КоАП РФ</w:t>
        </w:r>
      </w:hyperlink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, сроки привлечения к административной ответственности не истекли.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фактических обстоятельств по делу и данных о личности виновного, суд приходит к выводу о возможности назначения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Татарико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наказания в виде административного штрафа в минимальном размере, предусмотренном санкцией статьи,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что в полной мере отвечает целям административного наказания в соответствии со статьей </w:t>
      </w:r>
      <w:hyperlink r:id="rId6" w:anchor="12/3.1" w:history="1">
        <w:r w:rsidRPr="00F67B6F">
          <w:rPr>
            <w:rFonts w:ascii="Times New Roman" w:eastAsia="Times New Roman" w:hAnsi="Times New Roman"/>
            <w:sz w:val="24"/>
            <w:szCs w:val="24"/>
            <w:lang w:eastAsia="ru-RU"/>
          </w:rPr>
          <w:t>3.1 КоАП РФ</w:t>
        </w:r>
      </w:hyperlink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применяется в целях предупреждения совершения новых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правонарушений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самим правонарушителем, так и другими лицами.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основании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статьями  </w:t>
      </w:r>
      <w:hyperlink r:id="rId6" w:anchor="12/29.10" w:history="1">
        <w:r w:rsidRPr="00F67B6F">
          <w:rPr>
            <w:rFonts w:ascii="Times New Roman" w:eastAsia="Times New Roman" w:hAnsi="Times New Roman"/>
            <w:sz w:val="24"/>
            <w:szCs w:val="24"/>
            <w:lang w:eastAsia="ru-RU"/>
          </w:rPr>
          <w:t>29.9-29.11 КоАП РФ</w:t>
        </w:r>
      </w:hyperlink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, мировой судья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ПОСТАНОВИЛ: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Татарико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 В.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статьёй </w:t>
      </w:r>
      <w:hyperlink r:id="rId6" w:anchor="12/6.1.1" w:history="1">
        <w:r w:rsidRPr="00F67B6F">
          <w:rPr>
            <w:rFonts w:ascii="Times New Roman" w:eastAsia="Times New Roman" w:hAnsi="Times New Roman"/>
            <w:sz w:val="24"/>
            <w:szCs w:val="24"/>
            <w:lang w:eastAsia="ru-RU"/>
          </w:rPr>
          <w:t>6.1.1 КоАП РФ</w:t>
        </w:r>
      </w:hyperlink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> и назначить ему наказание в виде административного штрафа в размере 5000,00 (пять тысяч) рублей.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Административный штраф подлежит уплате: </w:t>
      </w:r>
      <w:r w:rsidRPr="00F67B6F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82811601063010101140.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E96614" w:rsidRPr="00F67B6F" w:rsidP="00E96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614" w:rsidRPr="00F67B6F" w:rsidP="00E966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Мировой судья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</w:t>
      </w:r>
      <w:r w:rsidRPr="00F67B6F">
        <w:rPr>
          <w:rFonts w:ascii="Times New Roman" w:eastAsia="Times New Roman" w:hAnsi="Times New Roman"/>
          <w:sz w:val="24"/>
          <w:szCs w:val="24"/>
          <w:lang w:eastAsia="ru-RU"/>
        </w:rPr>
        <w:tab/>
        <w:t>М.В. Матюшенко</w:t>
      </w: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614" w:rsidRPr="00F67B6F" w:rsidP="00E9661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614" w:rsidRPr="00F67B6F" w:rsidP="00E96614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F67B6F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FF4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1C5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05032"/>
      <w:docPartObj>
        <w:docPartGallery w:val="Page Numbers (Bottom of Page)"/>
        <w:docPartUnique/>
      </w:docPartObj>
    </w:sdtPr>
    <w:sdtContent>
      <w:p w:rsidR="004C61C5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E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1C5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1C5">
    <w:pPr>
      <w:pStyle w:val="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1C5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1C5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1C5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6083C"/>
    <w:rsid w:val="003B3EFE"/>
    <w:rsid w:val="004A23F2"/>
    <w:rsid w:val="004C5EED"/>
    <w:rsid w:val="004C61C5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E96614"/>
    <w:rsid w:val="00F2680E"/>
    <w:rsid w:val="00F57B73"/>
    <w:rsid w:val="00F676E0"/>
    <w:rsid w:val="00F67B6F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semiHidden/>
    <w:unhideWhenUsed/>
    <w:rsid w:val="00E9661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semiHidden/>
    <w:rsid w:val="00E96614"/>
  </w:style>
  <w:style w:type="paragraph" w:customStyle="1" w:styleId="10">
    <w:name w:val="Нижний колонтитул1"/>
    <w:basedOn w:val="Normal"/>
    <w:next w:val="Footer"/>
    <w:link w:val="a1"/>
    <w:uiPriority w:val="99"/>
    <w:unhideWhenUsed/>
    <w:rsid w:val="00E9661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1">
    <w:name w:val="Нижний колонтитул Знак"/>
    <w:basedOn w:val="DefaultParagraphFont"/>
    <w:link w:val="10"/>
    <w:uiPriority w:val="99"/>
    <w:rsid w:val="00E96614"/>
  </w:style>
  <w:style w:type="paragraph" w:styleId="Header">
    <w:name w:val="header"/>
    <w:basedOn w:val="Normal"/>
    <w:link w:val="11"/>
    <w:uiPriority w:val="99"/>
    <w:semiHidden/>
    <w:unhideWhenUsed/>
    <w:rsid w:val="00E9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DefaultParagraphFont"/>
    <w:link w:val="Header"/>
    <w:uiPriority w:val="99"/>
    <w:semiHidden/>
    <w:rsid w:val="00E96614"/>
    <w:rPr>
      <w:rFonts w:ascii="Calibri" w:eastAsia="Calibri" w:hAnsi="Calibri" w:cs="Times New Roman"/>
    </w:rPr>
  </w:style>
  <w:style w:type="paragraph" w:styleId="Footer">
    <w:name w:val="footer"/>
    <w:basedOn w:val="Normal"/>
    <w:link w:val="12"/>
    <w:uiPriority w:val="99"/>
    <w:semiHidden/>
    <w:unhideWhenUsed/>
    <w:rsid w:val="00E9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DefaultParagraphFont"/>
    <w:link w:val="Footer"/>
    <w:uiPriority w:val="99"/>
    <w:semiHidden/>
    <w:rsid w:val="00E966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E435106FB698B381C756642A60E5CF08ABBADD26665DD0070957EEBCCAA5649158331452082EB89084B201BC7A5DF7940D89EF7EA6ED07IAD5M" TargetMode="External" /><Relationship Id="rId5" Type="http://schemas.openxmlformats.org/officeDocument/2006/relationships/hyperlink" Target="consultantplus://offline/ref=10E435106FB698B381C756642A60E5CF08ABBADD26665DD0070957EEBCCAA564915833145B0A29B2C6DEA205F52F55E9901396ED60A6IEDDM" TargetMode="External" /><Relationship Id="rId6" Type="http://schemas.openxmlformats.org/officeDocument/2006/relationships/hyperlink" Target="http://www.sud-praktika.ru/precedent/210467.htm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