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352" w:rsidP="008A2352">
      <w:pPr>
        <w:autoSpaceDE w:val="0"/>
        <w:autoSpaceDN w:val="0"/>
        <w:adjustRightInd w:val="0"/>
        <w:spacing w:after="0" w:line="240" w:lineRule="auto"/>
        <w:ind w:right="-3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 5-58-380/2020</w:t>
      </w:r>
    </w:p>
    <w:p w:rsidR="00570085" w:rsidRPr="00570085" w:rsidP="008A2352">
      <w:pPr>
        <w:autoSpaceDE w:val="0"/>
        <w:autoSpaceDN w:val="0"/>
        <w:adjustRightInd w:val="0"/>
        <w:spacing w:after="0" w:line="240" w:lineRule="auto"/>
        <w:ind w:right="-3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91MS0058-01-2020-001278-75</w:t>
      </w:r>
    </w:p>
    <w:p w:rsidR="008A2352" w:rsidRPr="00C44B14" w:rsidP="008A2352">
      <w:pPr>
        <w:autoSpaceDE w:val="0"/>
        <w:autoSpaceDN w:val="0"/>
        <w:adjustRightInd w:val="0"/>
        <w:spacing w:after="0" w:line="240" w:lineRule="auto"/>
        <w:ind w:right="-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352" w:rsidRPr="00C44B14" w:rsidP="006B721C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6B721C" w:rsidRPr="00C44B14" w:rsidP="006B721C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назначении административного наказания</w:t>
      </w:r>
    </w:p>
    <w:p w:rsidR="008A2352" w:rsidRPr="00C44B14" w:rsidP="008A2352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352" w:rsidRPr="00C44B14" w:rsidP="008A2352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C4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но</w:t>
      </w:r>
      <w:r w:rsidRPr="00C44B14" w:rsidR="001A494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ября</w:t>
      </w:r>
      <w:r w:rsidR="00C4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2020 года                        </w:t>
      </w:r>
      <w:r w:rsidRPr="00C4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</w:t>
      </w:r>
      <w:r w:rsidR="00C4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</w:t>
      </w:r>
      <w:r w:rsidRPr="00C4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Красноперекопск</w:t>
      </w:r>
    </w:p>
    <w:p w:rsidR="004E2D64" w:rsidRPr="00C44B14" w:rsidP="008A2352">
      <w:pPr>
        <w:tabs>
          <w:tab w:val="left" w:pos="8510"/>
        </w:tabs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A2352" w:rsidRPr="00C44B14" w:rsidP="008A2352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</w:t>
      </w:r>
      <w:r w:rsidRPr="00C44B1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судебного участка № 58 Красноперекопского судебного района Республики Крым Матюшенко М.В. (296000, Республика Крым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г. Красноперекопск, микрорайон 10, дом 4), рассмотрев </w:t>
      </w:r>
      <w:r w:rsidRPr="00C44B14" w:rsidR="006B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</w:t>
      </w:r>
      <w:r w:rsidRPr="00C44B14" w:rsidR="006B721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министративном правонарушении, предусмотренном частью 2 статьи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8.37</w:t>
      </w:r>
      <w:r w:rsidRPr="00C44B14" w:rsidR="0015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B14" w:rsidR="006B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Кодекса Российской Федерации об административных правонарушениях (далее - 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C44B14" w:rsidR="006B721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B14" w:rsidR="006B721C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в отношении</w:t>
      </w:r>
    </w:p>
    <w:p w:rsidR="008A2352" w:rsidRPr="00C44B14" w:rsidP="001A4949">
      <w:pPr>
        <w:pStyle w:val="Style4"/>
        <w:widowControl/>
        <w:spacing w:line="240" w:lineRule="auto"/>
        <w:ind w:left="-567" w:right="-3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96C45">
        <w:rPr>
          <w:sz w:val="28"/>
          <w:szCs w:val="28"/>
        </w:rPr>
        <w:t xml:space="preserve">Козел </w:t>
      </w:r>
      <w:r w:rsidR="00DF75FF">
        <w:rPr>
          <w:sz w:val="28"/>
          <w:szCs w:val="28"/>
        </w:rPr>
        <w:t>В.С., персональные данные,</w:t>
      </w:r>
      <w:r w:rsidRPr="00C44B14">
        <w:rPr>
          <w:sz w:val="28"/>
          <w:szCs w:val="28"/>
        </w:rPr>
        <w:t xml:space="preserve"> </w:t>
      </w:r>
    </w:p>
    <w:p w:rsidR="008A2352" w:rsidRPr="00C44B14" w:rsidP="008A2352">
      <w:pPr>
        <w:autoSpaceDE w:val="0"/>
        <w:autoSpaceDN w:val="0"/>
        <w:adjustRightInd w:val="0"/>
        <w:spacing w:after="0" w:line="240" w:lineRule="auto"/>
        <w:ind w:left="-567" w:right="-3"/>
        <w:contextualSpacing/>
        <w:jc w:val="both"/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</w:pPr>
    </w:p>
    <w:p w:rsidR="008A2352" w:rsidRPr="00C44B14" w:rsidP="008A2352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 xml:space="preserve">                     </w:t>
      </w:r>
      <w:r w:rsidR="00196C45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 xml:space="preserve">   </w:t>
      </w:r>
      <w:r w:rsidRPr="00C44B14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 xml:space="preserve"> установи</w:t>
      </w:r>
      <w:r w:rsidRPr="00C44B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л:</w:t>
      </w:r>
    </w:p>
    <w:p w:rsidR="008A2352" w:rsidRPr="00C44B14" w:rsidP="008A2352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352" w:rsidRPr="00C44B14" w:rsidP="00C44B14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10.11.2020 около 23 часов 00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 w:rsid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побережья Каркинитского залива Черного моря внутренних морских вод РФ в 2 км западнее с. Рисовое, 4 км южнее с. Таврическое </w:t>
      </w:r>
      <w:r w:rsidRPr="00C44B14" w:rsidR="001A494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ыл выявлен гражданин Козел В.С.</w:t>
      </w:r>
      <w:r w:rsidR="0019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4B14" w:rsidR="001A494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осуществлявший любительское рыболовство с использованием запрещенного орудия добычи (вылова) водных биологических ресур</w:t>
      </w:r>
      <w:r w:rsid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 – вентерем ловушечным</w:t>
      </w:r>
      <w:r w:rsidRPr="00C44B14" w:rsidR="001A49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бочка 5 м., высота 0,3 м., ячея 6*6 мм., центральное крыло 40 м., высота 0,3 м., ячея 6*6 м</w:t>
      </w:r>
      <w:r w:rsidR="0019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боковые крылья по 3 м., высотой 0,3 м., ячея 6*6 м</w:t>
      </w:r>
      <w:r w:rsidR="00196C4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488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момент выявления сотрудниками пограничной службы вод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биологических ресурсов в орудии добычи не обнаружено. </w:t>
      </w:r>
      <w:r w:rsidRPr="00C44B1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Своими действиями </w:t>
      </w:r>
      <w:r w:rsid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 В.С.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B1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нарушил п. 4 ст. </w:t>
      </w:r>
      <w:r w:rsidR="00C44B1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>43.1 ФЗ № 166 от 20.12.2004</w:t>
      </w:r>
      <w:r w:rsidRPr="00C44B1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«О рыболовстве и сохранении водных биологических ресурсов», чем совершил административное правонарушение, предусмотренное ч.</w:t>
      </w:r>
      <w:r w:rsidRPr="00C44B14"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  <w:t xml:space="preserve"> 2 ст. 8.37 КоАП РФ.</w:t>
      </w:r>
    </w:p>
    <w:p w:rsidR="001A4949" w:rsidRPr="00C44B14" w:rsidP="001A4949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44B14" w:rsidR="008A2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су</w:t>
      </w:r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дебном</w:t>
      </w:r>
      <w:r w:rsidRPr="00C44B14" w:rsidR="004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заседани</w:t>
      </w:r>
      <w:r w:rsid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Козел В.С.</w:t>
      </w:r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 в содеянном раскаялся.</w:t>
      </w:r>
    </w:p>
    <w:p w:rsidR="008A2352" w:rsidRPr="00C44B14" w:rsidP="001A4949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Выслушав Козел В.С.</w:t>
      </w:r>
      <w:r w:rsidRPr="00C44B14" w:rsidR="001A4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сследовав собранные по делу доказательства в их совокупности, суд приходит к следующему.</w:t>
      </w:r>
    </w:p>
    <w:p w:rsidR="008A2352" w:rsidRPr="00C44B14" w:rsidP="008A2352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2 статьи </w:t>
      </w:r>
      <w:hyperlink r:id="rId5" w:history="1">
        <w:r w:rsidRPr="00C44B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8.37 КоАП</w:t>
        </w:r>
      </w:hyperlink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РФ предусматривает административную ответ</w:t>
      </w:r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ственность за </w:t>
      </w:r>
      <w:hyperlink r:id="rId6" w:history="1">
        <w:r w:rsidRPr="00C44B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нарушение</w:t>
        </w:r>
      </w:hyperlink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правил, регламентирующих рыболовство, за исключением случаев, предусмотренных </w:t>
      </w:r>
      <w:hyperlink r:id="rId7" w:history="1">
        <w:r w:rsidRPr="00C44B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частью 2 статьи 8.17</w:t>
        </w:r>
      </w:hyperlink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Кодекса.</w:t>
      </w:r>
    </w:p>
    <w:p w:rsidR="00394883" w:rsidP="00394883">
      <w:pPr>
        <w:spacing w:after="20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ч. 4 ст. 43.1 Федерал</w:t>
      </w:r>
      <w:r w:rsid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закона от 20.12.2004 </w:t>
      </w:r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166 «О рыболовстве и со</w:t>
      </w:r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хранении</w:t>
      </w:r>
      <w:r w:rsidR="007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водных биологических ресурсов» </w:t>
      </w:r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правила рыболовства обязательны для исполнения юридическими лицами и гражданами, </w:t>
      </w:r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осуществляющими рыболовство и иную, связанную с использованием водных биоресурсов деятельность. </w:t>
      </w:r>
    </w:p>
    <w:p w:rsidR="00761CF6" w:rsidRPr="00761CF6" w:rsidP="00761CF6">
      <w:pPr>
        <w:spacing w:after="200" w:line="240" w:lineRule="auto"/>
        <w:ind w:left="-567" w:right="-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силу п.п. «а» п. 49.1 </w:t>
      </w:r>
      <w:r w:rsidRPr="00394883">
        <w:rPr>
          <w:rFonts w:ascii="Times New Roman" w:hAnsi="Times New Roman" w:cs="Times New Roman"/>
          <w:sz w:val="28"/>
          <w:szCs w:val="28"/>
        </w:rPr>
        <w:t>Прик</w:t>
      </w:r>
      <w:r w:rsidRPr="00394883">
        <w:rPr>
          <w:rFonts w:ascii="Times New Roman" w:hAnsi="Times New Roman" w:cs="Times New Roman"/>
          <w:sz w:val="28"/>
          <w:szCs w:val="28"/>
        </w:rPr>
        <w:t>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4883">
        <w:rPr>
          <w:rFonts w:ascii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hAnsi="Times New Roman" w:cs="Times New Roman"/>
          <w:sz w:val="28"/>
          <w:szCs w:val="28"/>
        </w:rPr>
        <w:t>нсельхоза России от 09.01.2020 № 1 «</w:t>
      </w:r>
      <w:r w:rsidRPr="00394883">
        <w:rPr>
          <w:rFonts w:ascii="Times New Roman" w:hAnsi="Times New Roman" w:cs="Times New Roman"/>
          <w:sz w:val="28"/>
          <w:szCs w:val="28"/>
        </w:rPr>
        <w:t>Об утверждении правил рыболовства для Азово-Черноморск</w:t>
      </w:r>
      <w:r>
        <w:rPr>
          <w:rFonts w:ascii="Times New Roman" w:hAnsi="Times New Roman" w:cs="Times New Roman"/>
          <w:sz w:val="28"/>
          <w:szCs w:val="28"/>
        </w:rPr>
        <w:t>ого рыбохозяйственного бассейна» при любительском рыболовстве запрещается применение ловушек всех типов и конструкций.</w:t>
      </w:r>
    </w:p>
    <w:p w:rsidR="008A2352" w:rsidRPr="00C44B14" w:rsidP="004E2D64">
      <w:pPr>
        <w:spacing w:after="200" w:line="240" w:lineRule="auto"/>
        <w:ind w:right="-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Установлено, что водных б</w:t>
      </w:r>
      <w:r w:rsidRPr="00C44B14" w:rsidR="006B72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иолог</w:t>
      </w:r>
      <w:r w:rsidR="003948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ических ресурсов  Козел В.С.</w:t>
      </w:r>
      <w:r w:rsidRPr="00C44B14" w:rsidR="004E2D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выловил.</w:t>
      </w:r>
    </w:p>
    <w:p w:rsidR="008A2352" w:rsidRPr="00C44B14" w:rsidP="008A2352">
      <w:pPr>
        <w:spacing w:after="20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B14" w:rsidR="001A494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признательных показаний, в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иновность</w:t>
      </w:r>
      <w:r w:rsidR="00394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Козел В.С.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данного правонарушения подтверждается</w:t>
      </w:r>
      <w:r w:rsidRPr="00C44B1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8A2352" w:rsidRPr="00C44B14" w:rsidP="008A2352">
      <w:pPr>
        <w:spacing w:after="20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админ</w:t>
      </w:r>
      <w:r w:rsidRPr="00C44B14" w:rsidR="001A494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</w:t>
      </w:r>
      <w:r w:rsidR="007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ративном правонарушении от </w:t>
      </w:r>
      <w:r w:rsidR="00DF75FF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C44B14" w:rsidR="004E2D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(л.д. 6-9</w:t>
      </w:r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);</w:t>
      </w:r>
    </w:p>
    <w:p w:rsidR="008A2352" w:rsidP="00152012">
      <w:pPr>
        <w:spacing w:after="20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протоколом об изъя</w:t>
      </w:r>
      <w:r w:rsidRPr="00C44B14" w:rsidR="004D6BE2">
        <w:rPr>
          <w:rFonts w:ascii="Times New Roman" w:eastAsia="Times New Roman" w:hAnsi="Times New Roman" w:cs="Times New Roman"/>
          <w:sz w:val="28"/>
          <w:szCs w:val="28"/>
          <w:lang w:eastAsia="ru-RU"/>
        </w:rPr>
        <w:t>тии вещей и документов</w:t>
      </w:r>
      <w:r w:rsidR="007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(л.д. 1-2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761CF6" w:rsidP="00761CF6">
      <w:pPr>
        <w:spacing w:after="20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письменными объяснениями Козел В.С. (л.д. 3).</w:t>
      </w:r>
    </w:p>
    <w:p w:rsidR="008A2352" w:rsidRPr="00C44B14" w:rsidP="00761CF6">
      <w:pPr>
        <w:spacing w:after="20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Указанным доказательствам дана оценка в соответствии с требованиями </w:t>
      </w:r>
      <w:hyperlink r:id="rId8" w:history="1">
        <w:r w:rsidRPr="00C44B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26.11</w:t>
        </w:r>
      </w:hyperlink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Российской Федерации об административных правонарушениях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точки зрения их относимости, допустимости, дост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оверности и достаточности. </w:t>
      </w:r>
    </w:p>
    <w:p w:rsidR="008A2352" w:rsidRPr="00C44B14" w:rsidP="008A2352">
      <w:pPr>
        <w:spacing w:after="200" w:line="240" w:lineRule="auto"/>
        <w:ind w:left="-567"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изложенного мировой судья </w:t>
      </w:r>
      <w:r w:rsidRPr="00761CF6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квалифицирует действи</w:t>
      </w:r>
      <w:r w:rsidRPr="00761CF6" w:rsidR="00152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Pr="00761CF6" w:rsidR="00761CF6">
        <w:rPr>
          <w:rFonts w:ascii="Times New Roman" w:hAnsi="Times New Roman" w:cs="Times New Roman"/>
          <w:sz w:val="28"/>
          <w:szCs w:val="28"/>
        </w:rPr>
        <w:t xml:space="preserve">Козел </w:t>
      </w:r>
      <w:r w:rsidR="00DF75FF">
        <w:rPr>
          <w:rFonts w:ascii="Times New Roman" w:hAnsi="Times New Roman" w:cs="Times New Roman"/>
          <w:sz w:val="28"/>
          <w:szCs w:val="28"/>
        </w:rPr>
        <w:t>В.С.</w:t>
      </w:r>
      <w:r w:rsidRPr="007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ч. 2 ст. 8.37 КоАП РФ как </w:t>
      </w:r>
      <w:hyperlink r:id="rId9" w:history="1">
        <w:r w:rsidRPr="00761CF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нарушение</w:t>
        </w:r>
      </w:hyperlink>
      <w:r w:rsidRPr="007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правил, регламентирующих рыболовство, за исключением случаев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предусмотренных </w:t>
      </w:r>
      <w:hyperlink r:id="rId10" w:history="1">
        <w:r w:rsidRPr="00C44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2 статьи 8.17</w:t>
        </w:r>
      </w:hyperlink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ящего Кодекса.</w:t>
      </w:r>
    </w:p>
    <w:p w:rsidR="008A2352" w:rsidRPr="00C44B14" w:rsidP="008A2352">
      <w:pPr>
        <w:spacing w:after="200" w:line="240" w:lineRule="auto"/>
        <w:ind w:left="-567" w:right="-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требованиями </w:t>
      </w:r>
      <w:hyperlink r:id="rId11" w:history="1">
        <w:r w:rsidRPr="00C44B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статьи 24.1</w:t>
        </w:r>
      </w:hyperlink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при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правонарушения, предусмотренные </w:t>
      </w:r>
      <w:hyperlink r:id="rId12" w:history="1">
        <w:r w:rsidRPr="00C44B1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статьей 26.1</w:t>
        </w:r>
      </w:hyperlink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данного Кодекса.</w:t>
      </w:r>
    </w:p>
    <w:p w:rsidR="00152012" w:rsidRPr="00C44B14" w:rsidP="00152012">
      <w:pPr>
        <w:spacing w:after="200" w:line="240" w:lineRule="auto"/>
        <w:ind w:left="-567"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Обстоятельствами, смягчающими</w:t>
      </w:r>
      <w:r w:rsidRPr="00C44B14" w:rsidR="008A23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административную</w:t>
      </w:r>
      <w:r w:rsidR="007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ответственность Козел В.С.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мировой судья признает раскаяние,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признание вины.</w:t>
      </w:r>
    </w:p>
    <w:p w:rsidR="00761CF6" w:rsidP="00152012">
      <w:pPr>
        <w:spacing w:after="200" w:line="240" w:lineRule="auto"/>
        <w:ind w:left="-567"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отягчающих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</w:t>
      </w:r>
      <w:r w:rsidRPr="00C44B14" w:rsidR="00BE3C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Козел В.С., мировым судьей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не установлено.</w:t>
      </w:r>
    </w:p>
    <w:p w:rsidR="008A2352" w:rsidRPr="00C44B14" w:rsidP="008A2352">
      <w:pPr>
        <w:spacing w:after="200" w:line="240" w:lineRule="auto"/>
        <w:ind w:left="-567" w:right="-6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разрешении вопроса о применении администрат</w:t>
      </w:r>
      <w:r w:rsidRPr="00C44B14" w:rsidR="00152012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наказани</w:t>
      </w:r>
      <w:r w:rsidR="00761CF6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Козел В.С.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принимается во внимание его личность, его имущественное положение, характер со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вершенного правонарушения,</w:t>
      </w:r>
      <w:r w:rsidRPr="00C44B1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смягчающие и отягчающие административную ответственность обстоятельства.</w:t>
      </w:r>
    </w:p>
    <w:p w:rsidR="008A2352" w:rsidRPr="00C44B14" w:rsidP="008A2352">
      <w:pPr>
        <w:spacing w:after="200" w:line="240" w:lineRule="auto"/>
        <w:ind w:left="-567"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Оценивая изложенное в своей совокупности, мировой судья приходит к убеждению, что цели административного наказания, определенные в ст. 3.1 КоАП РФ могут 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достигнуты назначением административного наказания в виде штрафа с конфискацией орудия добычи (вылова) водных биологических ресурсов.</w:t>
      </w:r>
    </w:p>
    <w:p w:rsidR="00BE3C95" w:rsidRPr="00C44B14" w:rsidP="00761CF6">
      <w:pPr>
        <w:spacing w:after="200" w:line="240" w:lineRule="auto"/>
        <w:ind w:left="-567" w:right="-6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4B14" w:rsidR="00B2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уководствуясь ст.ст. </w:t>
      </w:r>
      <w:r w:rsidR="00761CF6">
        <w:rPr>
          <w:rFonts w:ascii="Times New Roman" w:eastAsia="Times New Roman" w:hAnsi="Times New Roman" w:cs="Times New Roman"/>
          <w:sz w:val="28"/>
          <w:szCs w:val="28"/>
          <w:lang w:eastAsia="ru-RU"/>
        </w:rPr>
        <w:t>29.9-29.10 КоАП РФ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мировой судья </w:t>
      </w:r>
    </w:p>
    <w:p w:rsidR="008A2352" w:rsidRPr="00761CF6" w:rsidP="008A2352">
      <w:pPr>
        <w:autoSpaceDE w:val="0"/>
        <w:autoSpaceDN w:val="0"/>
        <w:adjustRightInd w:val="0"/>
        <w:spacing w:after="0" w:line="240" w:lineRule="auto"/>
        <w:ind w:left="-142" w:right="-3"/>
        <w:contextualSpacing/>
        <w:jc w:val="center"/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</w:pPr>
      <w:r w:rsidRPr="00761CF6"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  <w:t>постановил:</w:t>
      </w:r>
    </w:p>
    <w:p w:rsidR="008A2352" w:rsidRPr="00C44B14" w:rsidP="008A2352">
      <w:pPr>
        <w:autoSpaceDE w:val="0"/>
        <w:autoSpaceDN w:val="0"/>
        <w:adjustRightInd w:val="0"/>
        <w:spacing w:after="0" w:line="240" w:lineRule="auto"/>
        <w:ind w:left="-142" w:right="-3"/>
        <w:contextualSpacing/>
        <w:jc w:val="center"/>
        <w:rPr>
          <w:rFonts w:ascii="Times New Roman" w:eastAsia="Times New Roman" w:hAnsi="Times New Roman" w:cs="Times New Roman"/>
          <w:bCs/>
          <w:spacing w:val="60"/>
          <w:sz w:val="28"/>
          <w:szCs w:val="28"/>
          <w:lang w:eastAsia="ru-RU"/>
        </w:rPr>
      </w:pPr>
    </w:p>
    <w:p w:rsidR="008A2352" w:rsidRPr="00C44B14" w:rsidP="008A2352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Козел </w:t>
      </w:r>
      <w:r w:rsidR="00DF75FF">
        <w:rPr>
          <w:rFonts w:ascii="Times New Roman" w:eastAsia="Times New Roman" w:hAnsi="Times New Roman" w:cs="Times New Roman"/>
          <w:sz w:val="28"/>
          <w:szCs w:val="28"/>
          <w:lang w:eastAsia="ru-RU"/>
        </w:rPr>
        <w:t>В.С.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административного правонарушения, предусмотренного ч. 2 ст. 8.37 Кодекса Российской Федерации об административных правонарушениях и назначить ему административное 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20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00,00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 тысяч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рублей с конфискацией орудия совершения административного правонарушения. </w:t>
      </w:r>
    </w:p>
    <w:p w:rsidR="00196C45" w:rsidRPr="00196C45" w:rsidP="00196C45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Орудие лова –</w:t>
      </w:r>
      <w:r w:rsidR="007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вентерь ловушечный</w:t>
      </w:r>
      <w:r w:rsidRPr="00C44B14" w:rsidR="007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бочка 5 м., высота 0,3 м., ячея 6*6 мм., центральное крыло 40 м., высота 0,3 м., ячея 6*6 м, боковые крылья по 3 м., высотой 0,3 м., ячея 6*6 </w:t>
      </w:r>
      <w:r w:rsidR="00F81F5F">
        <w:rPr>
          <w:rFonts w:ascii="Times New Roman" w:eastAsia="Times New Roman" w:hAnsi="Times New Roman" w:cs="Times New Roman"/>
          <w:sz w:val="28"/>
          <w:szCs w:val="28"/>
          <w:lang w:eastAsia="ru-RU"/>
        </w:rPr>
        <w:t>м), находящийся на</w:t>
      </w:r>
      <w:r w:rsidR="007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C44B14" w:rsidR="00B21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Службе в г. Джанкое Пограничного управления ФСБ России по Республике Крым по адресу: 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C44B14" w:rsidR="00B21CD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еспублика Крым,</w:t>
      </w:r>
      <w:r w:rsidRPr="00C44B14" w:rsidR="00A1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Армянск, ул. Больничная, д. 2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конфисковать с последующим </w:t>
      </w:r>
      <w:r w:rsidRPr="00196C4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уничтожением.</w:t>
      </w:r>
    </w:p>
    <w:p w:rsidR="00196C45" w:rsidRPr="00196C45" w:rsidP="00196C45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для уплаты административного штр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афа: </w:t>
      </w:r>
      <w:r w:rsidRPr="003F1C0A">
        <w:rPr>
          <w:rFonts w:ascii="Times New Roman" w:eastAsia="Calibri" w:hAnsi="Times New Roman" w:cs="Times New Roman"/>
          <w:sz w:val="28"/>
          <w:szCs w:val="28"/>
        </w:rPr>
        <w:t>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043510001, счет 40101810335100010001, ОКТМО 35</w:t>
      </w:r>
      <w:r>
        <w:rPr>
          <w:rFonts w:ascii="Times New Roman" w:eastAsia="Calibri" w:hAnsi="Times New Roman" w:cs="Times New Roman"/>
          <w:sz w:val="28"/>
          <w:szCs w:val="28"/>
        </w:rPr>
        <w:t>718000, КБК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82811601083010037140</w:t>
      </w:r>
      <w:r w:rsidRPr="003F1C0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A2352" w:rsidRPr="00C44B14" w:rsidP="008A2352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Разъяснить, что в соответствии со ст.</w:t>
      </w:r>
      <w:r w:rsidR="00196C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32.2 КоАП </w:t>
      </w:r>
      <w:r w:rsidR="00196C45">
        <w:rPr>
          <w:rFonts w:ascii="Times New Roman" w:eastAsia="Times New Roman" w:hAnsi="Times New Roman" w:cs="Times New Roman"/>
          <w:sz w:val="28"/>
          <w:szCs w:val="28"/>
          <w:lang w:eastAsia="ru-RU"/>
        </w:rPr>
        <w:t>РФ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ивного штрафа в законную силу.</w:t>
      </w:r>
    </w:p>
    <w:p w:rsidR="008A2352" w:rsidRPr="00C44B14" w:rsidP="008A2352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Квитанция об уплате штрафа должна быть представлена мировому судье судебного участка № 58 Красноперекопского судебного района Республики Крым до истечения срока уплаты штрафа. </w:t>
      </w:r>
    </w:p>
    <w:p w:rsidR="008A2352" w:rsidRPr="00C44B14" w:rsidP="008A2352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Неуплата административного штрафа в срок, предус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мотренный настоящим </w:t>
      </w:r>
      <w:hyperlink r:id="rId13" w:history="1">
        <w:r w:rsidRPr="00C44B1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Кодексом</w:t>
        </w:r>
      </w:hyperlink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A2352" w:rsidRPr="00C44B14" w:rsidP="008A2352">
      <w:pPr>
        <w:autoSpaceDE w:val="0"/>
        <w:autoSpaceDN w:val="0"/>
        <w:adjustRightInd w:val="0"/>
        <w:spacing w:after="0" w:line="240" w:lineRule="auto"/>
        <w:ind w:left="-567" w:right="-3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Красноперекопский районный суд Республики Крым в течение 10 суток со дня вручения или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получения копии постановления через судебный участок № 58 Красноперекопского судебного района Республики Крым. </w:t>
      </w:r>
    </w:p>
    <w:p w:rsidR="008A2352" w:rsidRPr="00C44B14" w:rsidP="008A23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352" w:rsidRPr="00C44B14" w:rsidP="008A2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Мировой судья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61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44B14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 Матюшенко</w:t>
      </w:r>
    </w:p>
    <w:p w:rsidR="008A2352" w:rsidRPr="00C44B14" w:rsidP="008A2352">
      <w:pPr>
        <w:spacing w:after="200" w:line="240" w:lineRule="auto"/>
        <w:ind w:left="-142" w:right="-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2352" w:rsidRPr="00C44B14" w:rsidP="008A2352">
      <w:p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7B77" w:rsidRPr="00C44B14" w:rsidP="004620E7">
      <w:pPr>
        <w:rPr>
          <w:rFonts w:ascii="Times New Roman" w:hAnsi="Times New Roman" w:cs="Times New Roman"/>
          <w:sz w:val="28"/>
          <w:szCs w:val="28"/>
        </w:rPr>
      </w:pPr>
    </w:p>
    <w:sectPr w:rsidSect="006B721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C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0804497"/>
      <w:docPartObj>
        <w:docPartGallery w:val="Page Numbers (Bottom of Page)"/>
        <w:docPartUnique/>
      </w:docPartObj>
    </w:sdtPr>
    <w:sdtContent>
      <w:p w:rsidR="00761CF6">
        <w:pPr>
          <w:pStyle w:val="Footer"/>
          <w:jc w:val="right"/>
        </w:pPr>
        <w:r>
          <w:fldChar w:fldCharType="begin"/>
        </w:r>
        <w:r w:rsidR="00B86DA1">
          <w:instrText xml:space="preserve"> PAGE   \* MERGEFORMAT </w:instrText>
        </w:r>
        <w:r>
          <w:fldChar w:fldCharType="separate"/>
        </w:r>
        <w:r w:rsidR="00B904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1C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CF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C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C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61C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E99"/>
    <w:rsid w:val="000105FD"/>
    <w:rsid w:val="00017675"/>
    <w:rsid w:val="000C507E"/>
    <w:rsid w:val="000D45C6"/>
    <w:rsid w:val="00152012"/>
    <w:rsid w:val="00196C45"/>
    <w:rsid w:val="001A4949"/>
    <w:rsid w:val="001C4276"/>
    <w:rsid w:val="001F5E99"/>
    <w:rsid w:val="002239C5"/>
    <w:rsid w:val="00312F5F"/>
    <w:rsid w:val="00394883"/>
    <w:rsid w:val="003F1C0A"/>
    <w:rsid w:val="004620E7"/>
    <w:rsid w:val="004639B2"/>
    <w:rsid w:val="004D1148"/>
    <w:rsid w:val="004D6BE2"/>
    <w:rsid w:val="004E2D64"/>
    <w:rsid w:val="00507D5A"/>
    <w:rsid w:val="00570085"/>
    <w:rsid w:val="006121C1"/>
    <w:rsid w:val="006A5BB0"/>
    <w:rsid w:val="006B721C"/>
    <w:rsid w:val="00761CF6"/>
    <w:rsid w:val="00783766"/>
    <w:rsid w:val="008A2352"/>
    <w:rsid w:val="008A581D"/>
    <w:rsid w:val="00904785"/>
    <w:rsid w:val="00916455"/>
    <w:rsid w:val="00970542"/>
    <w:rsid w:val="00A15B22"/>
    <w:rsid w:val="00A35EC2"/>
    <w:rsid w:val="00AC4981"/>
    <w:rsid w:val="00AE380A"/>
    <w:rsid w:val="00B21CD0"/>
    <w:rsid w:val="00B21FF0"/>
    <w:rsid w:val="00B86DA1"/>
    <w:rsid w:val="00B9040D"/>
    <w:rsid w:val="00BE3C95"/>
    <w:rsid w:val="00C44B14"/>
    <w:rsid w:val="00CD5504"/>
    <w:rsid w:val="00D55278"/>
    <w:rsid w:val="00D57B77"/>
    <w:rsid w:val="00DF75FF"/>
    <w:rsid w:val="00E0207C"/>
    <w:rsid w:val="00E020C4"/>
    <w:rsid w:val="00EE247F"/>
    <w:rsid w:val="00F81C8D"/>
    <w:rsid w:val="00F81F5F"/>
    <w:rsid w:val="00FF0D6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0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AE380A"/>
    <w:rPr>
      <w:rFonts w:ascii="Calibri" w:eastAsia="Times New Roman" w:hAnsi="Calibri" w:cs="Times New Roman"/>
      <w:lang w:eastAsia="ru-RU"/>
    </w:rPr>
  </w:style>
  <w:style w:type="paragraph" w:styleId="Footer">
    <w:name w:val="footer"/>
    <w:basedOn w:val="Normal"/>
    <w:link w:val="a0"/>
    <w:uiPriority w:val="99"/>
    <w:unhideWhenUsed/>
    <w:rsid w:val="00AE380A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AE380A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57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57B77"/>
    <w:rPr>
      <w:rFonts w:ascii="Segoe UI" w:hAnsi="Segoe UI" w:cs="Segoe UI"/>
      <w:sz w:val="18"/>
      <w:szCs w:val="18"/>
    </w:rPr>
  </w:style>
  <w:style w:type="paragraph" w:customStyle="1" w:styleId="Style4">
    <w:name w:val="Style4"/>
    <w:basedOn w:val="Normal"/>
    <w:uiPriority w:val="99"/>
    <w:rsid w:val="004E2D64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209546AA529D44F395805040A135E224A79E6A4C3D80244DFB608D45E41EB19D4C7379F37856Y5g4P" TargetMode="External" /><Relationship Id="rId11" Type="http://schemas.openxmlformats.org/officeDocument/2006/relationships/hyperlink" Target="consultantplus://offline/ref=AA8DD2BC13B59B4229D301F6CD7D8829E934B557A68CB6DEA25155FB45A3A8C00CE1DF0AE1D79FE86AJ9M" TargetMode="External" /><Relationship Id="rId12" Type="http://schemas.openxmlformats.org/officeDocument/2006/relationships/hyperlink" Target="consultantplus://offline/ref=AA8DD2BC13B59B4229D301F6CD7D8829E934B557A68CB6DEA25155FB45A3A8C00CE1DF0AE1D79EE76AJ5M" TargetMode="External" /><Relationship Id="rId13" Type="http://schemas.openxmlformats.org/officeDocument/2006/relationships/hyperlink" Target="consultantplus://offline/main?base=LAW;n=117401;fld=134;dst=102941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footer" Target="footer1.xml" /><Relationship Id="rId17" Type="http://schemas.openxmlformats.org/officeDocument/2006/relationships/footer" Target="footer2.xml" /><Relationship Id="rId18" Type="http://schemas.openxmlformats.org/officeDocument/2006/relationships/header" Target="header3.xml" /><Relationship Id="rId19" Type="http://schemas.openxmlformats.org/officeDocument/2006/relationships/footer" Target="footer3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8/statia-8.17_3/?marker=fdoctlaw" TargetMode="External" /><Relationship Id="rId6" Type="http://schemas.openxmlformats.org/officeDocument/2006/relationships/hyperlink" Target="consultantplus://offline/ref=A6F52C082810FE349D047E6247D513338AD1660B208D2E141AED7E938AEEFC359524F1BD4C6A0C1Dz2z4I" TargetMode="External" /><Relationship Id="rId7" Type="http://schemas.openxmlformats.org/officeDocument/2006/relationships/hyperlink" Target="consultantplus://offline/ref=A6F52C082810FE349D047E6247D5133389D06104208F2E141AED7E938AEEFC359524F1BA486Dz0z5I" TargetMode="External" /><Relationship Id="rId8" Type="http://schemas.openxmlformats.org/officeDocument/2006/relationships/hyperlink" Target="consultantplus://offline/ref=AA8DD2BC13B59B4229D301F6CD7D8829E934B557A68CB6DEA25155FB45A3A8C00CE1DF0AE1D799EA6AJ5M" TargetMode="External" /><Relationship Id="rId9" Type="http://schemas.openxmlformats.org/officeDocument/2006/relationships/hyperlink" Target="consultantplus://offline/ref=209546AA529D44F395805040A135E224A79E694B308D244DFB608D45E41EB19D4C7379F47C515D99Y1g7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01B6B-920B-479C-AD38-B197EC6AB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