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F18E1" w:rsidRPr="006F18E1" w:rsidP="006F18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bCs/>
          <w:sz w:val="24"/>
          <w:szCs w:val="24"/>
        </w:rPr>
        <w:t>Дело № 5-58-412/2018</w:t>
      </w:r>
    </w:p>
    <w:p w:rsidR="006F18E1" w:rsidRPr="006F18E1" w:rsidP="006F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6F18E1" w:rsidRPr="006F18E1" w:rsidP="006F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административного наказания</w:t>
      </w:r>
    </w:p>
    <w:p w:rsidR="006F18E1" w:rsidRPr="006F18E1" w:rsidP="006F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8E1" w:rsidRPr="006F18E1" w:rsidP="006F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декабря  2018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F18E1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ab/>
      </w:r>
      <w:r w:rsidRPr="006F18E1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6F18E1" w:rsidRPr="006F18E1" w:rsidP="006F18E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F18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6F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6F18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- КоАП РФ) в отношении </w:t>
      </w:r>
    </w:p>
    <w:p w:rsidR="006F18E1" w:rsidRPr="006F18E1" w:rsidP="006F18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D3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D33C4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Сарафонова</w:t>
      </w:r>
      <w:r w:rsidR="007D3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В.</w:t>
      </w:r>
      <w:r w:rsidRPr="006F1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D33C4" w:rsidR="007D33C4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7D33C4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7D33C4" w:rsidR="007D33C4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6F18E1" w:rsidRPr="006F18E1" w:rsidP="006F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E1" w:rsidRPr="006F18E1" w:rsidP="006F18E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F1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УСТАНОВИЛ:</w:t>
      </w:r>
    </w:p>
    <w:p w:rsidR="006F18E1" w:rsidRPr="006F18E1" w:rsidP="006F1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Сарафонов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Р.В., яв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 xml:space="preserve">ляясь директором ООО 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, 04.08.2018 года представил налоговый расчет по авансовому платежу по налогу на имущество организаций за полугодие 2018 года (регистрационный номер 1904163) по месту учета в Межрайонную ИФНС России № 2 по Республике Крым по адресу: Республика Крым, г. Красноперекопск, ул. Северная, д. 2, по телекоммуникационным каналам связи с ЭЦП с нарушением установленных законодательством сроков.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           12.07.2016 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 xml:space="preserve">года в отношении ООО 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(ИНН/КПП 9106012852/910601001) внесены сведения в Единый государственный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реестр  юридических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лиц о создании юридического лица.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1 статьи 80 Налогового кодекса Российской Федерации (далее – НК РФ) </w:t>
      </w:r>
      <w:r w:rsidRPr="006F18E1">
        <w:rPr>
          <w:rFonts w:ascii="Times New Roman" w:eastAsia="Calibri" w:hAnsi="Times New Roman" w:cs="Times New Roman"/>
          <w:sz w:val="24"/>
          <w:szCs w:val="24"/>
        </w:rPr>
        <w:t>расчет авансового платежа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 базе исчисления, об используемых льготах, исчисленной сумме авансового платежа и (или) о других данных, служащих основанием для исчисления и уплаты авансового платежа. Расчет авансового платежа представляется в случаях, предусмотренных настоящим Кодексом применительно к конкретному налогу.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         Пунктом 3 статьи 80 НК РФ предусмотрено, что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"consultantplus://offline/ref=03B882B37D6B2CD2885C9087B7F4922EF28639ED58478246833DD657009129C01F4DA104F733016EB1B0387CoByEJ"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форматам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        Согласно пункту 1 статьи 372 НК РФ налог на имущество организаций устанавливается настоящим Кодексом и законами субъектов Российской Федерации, 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Федерации. Как указано в пункте 5 статьи 23 НК </w:t>
      </w:r>
      <w:r w:rsidRPr="006F18E1">
        <w:rPr>
          <w:rFonts w:ascii="Times New Roman" w:eastAsia="Calibri" w:hAnsi="Times New Roman" w:cs="Times New Roman"/>
          <w:sz w:val="24"/>
          <w:szCs w:val="24"/>
        </w:rPr>
        <w:t>РФ  за</w:t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         В соответствии со статьей 1 Закона Республики Крым «О налоге на имущество организаций» № 7-ЗРК/2014 от 19.11.2014 года, вступившим в силу с 01.01.2015 года, на территории Республики Крым установлен и введен в действие налог на имущество организаций.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          В силу пункта 1 статьи 373 НК РФ налогоплательщиками налога (далее в настоящей главе - налогоплательщики) признаются организации, имеющие имущество, признаваемое объектом налогообложения в соответствии со </w:t>
      </w:r>
      <w:r>
        <w:fldChar w:fldCharType="begin"/>
      </w:r>
      <w:r>
        <w:instrText xml:space="preserve"> HYPERLINK "consultantplus://offline/ref=2ABDB4A785324DEEEF373E09DBA93320A835A19E221C56AAF23049B9DE4248588CFBF4DB9DBB764ACCB043CCE9BF5CC5FE2DA13C45Q675J"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статьей 374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           Согласно пункту 1 статьи 374 НК РФ  объектами налогообложения для российских организаций признается </w:t>
      </w:r>
      <w:r>
        <w:fldChar w:fldCharType="begin"/>
      </w:r>
      <w:r>
        <w:instrText xml:space="preserve"> HYPERLINK "consultantplus://offline/ref=D0C78649CBF061E19257D0059260157CED2156DFD9C8EBF0FE3DAFA50E36C53B1346371CEF577F5DED2CCB159DB1E385757341C8D89C73D1u975J"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движимое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"consultantplus://offline/ref=D0C78649CBF061E19257D0059260157CED2156DFD9C8EBF0FE3DAFA50E36C53B13463719ED5C2C05AE729247D9FAEF876B6F40C8uC7EJ"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недвижимое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</w:t>
      </w:r>
      <w:r>
        <w:fldChar w:fldCharType="begin"/>
      </w:r>
      <w:r>
        <w:instrText xml:space="preserve"> HYPERLINK "consultantplus://offline/ref=D0C78649CBF061E19257D0059260157CEC2856D8D9CCEBF0FE3DAFA50E36C53B1346371CEF577C5DE32CCB159DB1E385757341C8D89C73D1u975J"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концессионному соглашению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), учитываемое на балансе в качестве объектов основных средств в </w:t>
      </w:r>
      <w:r>
        <w:fldChar w:fldCharType="begin"/>
      </w:r>
      <w:r>
        <w:instrText xml:space="preserve"> HYPERLINK "consultantplus://offline/ref=D0C78649CBF061E19257D0059260157CEE215BDDD8CDEBF0FE3DAFA50E36C53B1346371CEF577855E82CCB159DB1E385757341C8D89C73D1u975J"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порядке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, установленном для ведения бухгалтерского учета, если иное не предусмотрено </w:t>
      </w:r>
      <w:r>
        <w:fldChar w:fldCharType="begin"/>
      </w:r>
      <w:r>
        <w:instrText xml:space="preserve"> HYPERLINK "consultantplus://offline/ref=D0C78649CBF061E19257D0059260157CEC285AD1D5CEEBF0FE3DAFA50E36C53B1346371FEC567300BB63CA49DAE4F087747342C9C7u976J"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статьями 378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"consultantplus://offline/ref=D0C78649CBF061E19257D0059260157CEC285AD1D5CEEBF0FE3DAFA50E36C53B13463719ED56715FBE76DB11D4E7EE98746C5ECBC69Fu77BJ"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378.1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"consultantplus://offline/ref=D0C78649CBF061E19257D0059260157CEC285AD1D5CEEBF0FE3DAFA50E36C53B13463714ED57785FBE76DB11D4E7EE98746C5ECBC69Fu77BJ"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378.2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           По данным первичного налогового расчета по авансовому платежу по налогу на имущество организаций за полугодие 2018 года, предоставленного 04.08.2018 года (регистрационный</w:t>
      </w:r>
      <w:r w:rsidR="007D33C4">
        <w:rPr>
          <w:rFonts w:ascii="Times New Roman" w:eastAsia="Calibri" w:hAnsi="Times New Roman" w:cs="Times New Roman"/>
          <w:sz w:val="24"/>
          <w:szCs w:val="24"/>
        </w:rPr>
        <w:t xml:space="preserve"> номер 1904163), ООО 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является плательщиком налога на имущество организаций.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          В соответствии с пунктом 1 статьи 386 НК РФ налогоплательщики обязаны по истечении каждого </w:t>
      </w:r>
      <w:r>
        <w:fldChar w:fldCharType="begin"/>
      </w:r>
      <w:r>
        <w:instrText xml:space="preserve"> HYPERLINK "consultantplus://offline/ref=87D97AD4E4298BB836739D79A62A82FADDA986BFB82F51AC439CEDA0654276A2B19B2A46921EC87D0F4133580572F08FB04EBBD70Ba0D5K"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отчетного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"consultantplus://offline/ref=87D97AD4E4298BB836739D79A62A82FADDA986BFB82F51AC439CEDA0654276A2B19B2A46921FC87D0F4133580572F08FB04EBBD70Ba0D5K"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налогового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периода представлять в налоговые органы по своему местонахождению, по местонахождению каждого своего обособленного подразделения, имеющего </w:t>
      </w:r>
      <w:r>
        <w:fldChar w:fldCharType="begin"/>
      </w:r>
      <w:r>
        <w:instrText xml:space="preserve"> HYPERLINK "consultantplus://offline/ref=87D97AD4E4298BB836739D79A62A82FADAA18EB5B4200CA64BC5E1A2624D29B5B6D22644911BC32E55513711537FED8EAF51B8C9080D7CaFD1K"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отдельный баланс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</w:t>
      </w:r>
      <w:r>
        <w:fldChar w:fldCharType="begin"/>
      </w:r>
      <w:r>
        <w:instrText xml:space="preserve"> HYPERLINK "consultantplus://offline/ref=87D97AD4E4298BB836739D79A62A82FADCA88BB3B92F51AC439CEDA0654276A2B19B2A45911AC02C570E32044227E38DB14EB8D6140F7DF8aAD4K"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налоговые расчеты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по авансовым платежам по налогу и налоговую </w:t>
      </w:r>
      <w:r>
        <w:fldChar w:fldCharType="begin"/>
      </w:r>
      <w:r>
        <w:instrText xml:space="preserve"> HYPERLINK "consultantplus://offline/ref=87D97AD4E4298BB836739D79A62A82FADCA88BB3B92F51AC439CEDA0654276A2B19B2A45911BC32B590E32044227E38DB14EB8D6140F7DF8aAD4K"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декларацию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по налогу.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         Налогоплательщики представляют налоговые </w:t>
      </w:r>
      <w:r w:rsidRPr="006F18E1">
        <w:rPr>
          <w:rFonts w:ascii="Times New Roman" w:eastAsia="Calibri" w:hAnsi="Times New Roman" w:cs="Times New Roman"/>
          <w:sz w:val="24"/>
          <w:szCs w:val="24"/>
        </w:rPr>
        <w:t>расчеты  по</w:t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авансовым платежам по налогу не позднее 30 календарных дней с даты окончания соответствующего отчетного периода (пункт 2 статьи 386 НК РФ). Граничный срок представления налогового расчета по авансовому платежу по налогу на имущество организаций за полугодие 2018 – не позднее 30.07.2018 года.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          Таким образом, </w:t>
      </w:r>
      <w:r w:rsidRPr="006F18E1">
        <w:rPr>
          <w:rFonts w:ascii="Times New Roman" w:eastAsia="Calibri" w:hAnsi="Times New Roman" w:cs="Times New Roman"/>
          <w:sz w:val="24"/>
          <w:szCs w:val="24"/>
        </w:rPr>
        <w:t>Сарафонов</w:t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Р.В., яв</w:t>
      </w:r>
      <w:r w:rsidR="007D33C4">
        <w:rPr>
          <w:rFonts w:ascii="Times New Roman" w:eastAsia="Calibri" w:hAnsi="Times New Roman" w:cs="Times New Roman"/>
          <w:sz w:val="24"/>
          <w:szCs w:val="24"/>
        </w:rPr>
        <w:t xml:space="preserve">ляясь директором ООО 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обязан в срок не позднее 30.07.2018 года представить в налоговый орган по месту своего учета налоговый расчет по авансовому платежу по налогу на имущество организаций за полугодие 2018 года. </w:t>
      </w:r>
      <w:r w:rsidRPr="006F18E1">
        <w:rPr>
          <w:rFonts w:ascii="Times New Roman" w:eastAsia="Calibri" w:hAnsi="Times New Roman" w:cs="Times New Roman"/>
          <w:sz w:val="24"/>
          <w:szCs w:val="24"/>
        </w:rPr>
        <w:t>Сарафонов</w:t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Р.В. предоставил указанный расчет 04.08.2018 года, то есть с нарушением требований п. 2 ст. 386 НК РФ.</w:t>
      </w:r>
    </w:p>
    <w:p w:rsidR="006F18E1" w:rsidRPr="006F18E1" w:rsidP="006F1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            В судебное заседание </w:t>
      </w:r>
      <w:r w:rsidRPr="006F18E1">
        <w:rPr>
          <w:rFonts w:ascii="Times New Roman" w:eastAsia="Calibri" w:hAnsi="Times New Roman" w:cs="Times New Roman"/>
          <w:sz w:val="24"/>
          <w:szCs w:val="24"/>
        </w:rPr>
        <w:t>Сарафонов</w:t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Р.В. не явился, извещен надлежащим образом, предоставил заявление, в котором просит рассмотреть дело в его отсутствие, вину в содеянном признает. </w:t>
      </w:r>
    </w:p>
    <w:p w:rsidR="006F18E1" w:rsidRPr="006F18E1" w:rsidP="006F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           С учетом изложенного суд счел возможным рассмотреть дело в отсутствие </w:t>
      </w:r>
      <w:r w:rsidRPr="006F18E1">
        <w:rPr>
          <w:rFonts w:ascii="Times New Roman" w:eastAsia="Calibri" w:hAnsi="Times New Roman" w:cs="Times New Roman"/>
          <w:sz w:val="24"/>
          <w:szCs w:val="24"/>
        </w:rPr>
        <w:t>Сарафонова</w:t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Р.В.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Исследовав материалы дела, прихожу к выводу о том, что ее вина в совершении правонарушения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8E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: протоколом об админи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 xml:space="preserve">стративном правонарушении № 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(л.д.1-3), сопроводительным письмом о направлении копии протокола об административном правонарушении (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. 4), копией списка внутренних почтовых отправлений (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. 5-7, 9-11), копией уведомления о времени и месте составления протокола об административном правонарушении (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. 8), отчетом об отслеживании отправления (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. 12), копией приказа о принятии на рабо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>ту (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 xml:space="preserve">. 14), копией акта № 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D33C4" w:rsidR="007D33C4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. 15-17), копией квитанции о приеме налоговой декларации (расчета) в электронном виде (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. 19). </w:t>
      </w:r>
    </w:p>
    <w:p w:rsidR="006F18E1" w:rsidRPr="006F18E1" w:rsidP="006F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 действия 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>Сарафонова</w:t>
      </w:r>
      <w:r w:rsidR="007D33C4">
        <w:rPr>
          <w:rFonts w:ascii="Times New Roman" w:eastAsia="Times New Roman" w:hAnsi="Times New Roman" w:cs="Times New Roman"/>
          <w:sz w:val="24"/>
          <w:szCs w:val="24"/>
        </w:rPr>
        <w:t xml:space="preserve"> Р. В.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квалифицирует по ч. 1 ст. 15.6 КоАП РФ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как  непредставление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и сборах срок оформленных в установленном порядке сведений, необходимых для осуществления налогового контроля. 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Сарафонову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Р.В. мировой судья в соответствии со ст. 4.1 КоАП РФ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F18E1" w:rsidRPr="006F18E1" w:rsidP="006F1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Сарафонова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Р.В. мировой судья признает признание вины.</w:t>
      </w:r>
    </w:p>
    <w:p w:rsidR="006F18E1" w:rsidRPr="006F18E1" w:rsidP="006F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             Обстоятельством, отягчающим ответственность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Сарафонова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Р.В. мировой судья признает</w:t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"consultantplus://offline/ref=E5998EA338412D4B47E67C1BD6E496ACF82A5FA36EA7E300AA47DB1EDD6E9EA2627998403FB55C8144B3D3AA58B2DA232F99DEF51338F9F4SBH2N" </w:instrText>
      </w:r>
      <w:r>
        <w:fldChar w:fldCharType="separate"/>
      </w:r>
      <w:r w:rsidRPr="006F18E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статьей 4.6</w:t>
      </w:r>
      <w:r>
        <w:fldChar w:fldCharType="end"/>
      </w:r>
      <w:r w:rsidRPr="006F18E1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правонарушения.</w:t>
      </w:r>
    </w:p>
    <w:p w:rsidR="006F18E1" w:rsidRPr="006F18E1" w:rsidP="006F1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18E1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F18E1" w:rsidRPr="006F18E1" w:rsidP="006F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ст.с</w:t>
      </w:r>
      <w:r w:rsidRPr="006F18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1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29.9-29.11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6F18E1" w:rsidRPr="006F18E1" w:rsidP="006F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8E1" w:rsidRPr="006F18E1" w:rsidP="006F18E1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ПОСТАНОВИЛ:</w:t>
      </w:r>
    </w:p>
    <w:p w:rsidR="006F18E1" w:rsidRPr="006F18E1" w:rsidP="006F18E1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E1" w:rsidRPr="006F18E1" w:rsidP="006F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Сарафонова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В.</w:t>
      </w:r>
      <w:r w:rsidRPr="006F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</w:t>
      </w:r>
      <w:r w:rsidRPr="006F18E1">
        <w:rPr>
          <w:rFonts w:ascii="Times New Roman" w:eastAsia="Times New Roman" w:hAnsi="Times New Roman" w:cs="Times New Roman"/>
          <w:sz w:val="24"/>
          <w:szCs w:val="24"/>
          <w:lang w:eastAsia="ru-RU"/>
        </w:rPr>
        <w:t>15.6  Кодекса</w:t>
      </w:r>
      <w:r w:rsidRPr="006F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правонарушениях, и назначить наказание в виде административного штрафа в размере 350 (трехсот пятидесяти) рублей.</w:t>
      </w:r>
    </w:p>
    <w:p w:rsidR="006F18E1" w:rsidRPr="006F18E1" w:rsidP="006F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1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 w:rsidRPr="006F18E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, расчетный счет 40101810335100010001, банк получателя - Отделение по Республике Крым Центрального банка РФ, банковский идентификационный код 043510001, код бюджетной классификации – 182 1 1603030 016000140, код (ОКТМО) – 35718000, код налогового органа – 9106, КПП налогового органа – 910601001, ИНН налогового органа – 9106000021, УИН - 0.</w:t>
      </w:r>
    </w:p>
    <w:p w:rsidR="006F18E1" w:rsidRPr="006F18E1" w:rsidP="006F18E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судье  судебного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участка № 58 Красноперекопского судебного района Республики Крым до истечения срока уплаты штрафа.</w:t>
      </w:r>
    </w:p>
    <w:p w:rsidR="006F18E1" w:rsidRPr="006F18E1" w:rsidP="006F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sz w:val="24"/>
          <w:szCs w:val="24"/>
        </w:rPr>
        <w:t>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F18E1" w:rsidRPr="006F18E1" w:rsidP="006F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F18E1" w:rsidRPr="006F18E1" w:rsidP="006F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F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6F18E1" w:rsidRPr="006F18E1" w:rsidP="006F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8E1" w:rsidRPr="006F18E1" w:rsidP="006F18E1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6F18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872E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69"/>
    <w:rsid w:val="006F18E1"/>
    <w:rsid w:val="00764B8E"/>
    <w:rsid w:val="007D33C4"/>
    <w:rsid w:val="00872EF3"/>
    <w:rsid w:val="00CF6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BEE934-EEF1-412D-9BC3-A0FC209F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D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3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