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F6EE8" w:rsidRPr="00FF6EE8" w:rsidP="00FF6E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bCs/>
          <w:sz w:val="24"/>
          <w:szCs w:val="24"/>
        </w:rPr>
        <w:t>Дело № 5-58-413/2018</w:t>
      </w:r>
    </w:p>
    <w:p w:rsidR="00FF6EE8" w:rsidRPr="00FF6EE8" w:rsidP="00FF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FF6EE8" w:rsidRPr="00FF6EE8" w:rsidP="00FF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FF6EE8" w:rsidRPr="00FF6EE8" w:rsidP="00FF6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6EE8" w:rsidRPr="00FF6EE8" w:rsidP="00FF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   29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декабря  2018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FF6EE8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ab/>
      </w:r>
      <w:r w:rsidRPr="00FF6EE8">
        <w:rPr>
          <w:rFonts w:ascii="Times New Roman" w:eastAsia="Times New Roman" w:hAnsi="Times New Roman" w:cs="Times New Roman"/>
          <w:sz w:val="24"/>
          <w:szCs w:val="24"/>
        </w:rPr>
        <w:tab/>
        <w:t>г. Красноперекопск</w:t>
      </w:r>
    </w:p>
    <w:p w:rsidR="00FF6EE8" w:rsidRPr="00FF6EE8" w:rsidP="00FF6EE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6EE8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судебного участка № 58 Красноперекопского судебного района Республики Крым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(296000, РФ, Республика Крым, г. Красноперекопск, 10 микрорайон, д. 4) Матюшенко М.В., </w:t>
      </w:r>
      <w:r w:rsidRPr="00FF6EE8">
        <w:rPr>
          <w:rFonts w:ascii="Times New Roman" w:eastAsia="Arial Unicode MS" w:hAnsi="Times New Roman" w:cs="Times New Roman"/>
          <w:sz w:val="24"/>
          <w:szCs w:val="24"/>
        </w:rPr>
        <w:t xml:space="preserve">рассмотрев </w:t>
      </w:r>
      <w:r w:rsidRPr="00FF6E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</w:t>
      </w:r>
      <w:r w:rsidRPr="00FF6EE8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правонарушениях  (</w:t>
      </w:r>
      <w:r w:rsidRPr="00FF6E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далее – КоАП РФ) в отношении </w:t>
      </w:r>
    </w:p>
    <w:p w:rsidR="00FF6EE8" w:rsidRPr="00FF6EE8" w:rsidP="00FF6E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BB1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BB1DA5">
        <w:rPr>
          <w:rFonts w:ascii="Times New Roman" w:eastAsia="Times New Roman" w:hAnsi="Times New Roman" w:cs="Times New Roman"/>
          <w:color w:val="000000"/>
          <w:sz w:val="24"/>
          <w:szCs w:val="24"/>
        </w:rPr>
        <w:t>Котелло</w:t>
      </w:r>
      <w:r w:rsidR="00BB1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Ю.</w:t>
      </w:r>
      <w:r w:rsidRPr="00FF6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1DA5" w:rsidR="00BB1DA5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BB1DA5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BB1DA5" w:rsidR="00BB1DA5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</w:p>
    <w:p w:rsidR="00FF6EE8" w:rsidRPr="00FF6EE8" w:rsidP="00FF6E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EE8" w:rsidRPr="00FF6EE8" w:rsidP="00FF6EE8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6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УСТАНОВИЛ:</w:t>
      </w:r>
    </w:p>
    <w:p w:rsidR="00FF6EE8" w:rsidRPr="00FF6EE8" w:rsidP="00FF6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EE8" w:rsidRPr="00FF6EE8" w:rsidP="00FF6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В 2018 году между администрацией 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муниципальным казенным учреждением 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заключен договор о бухгалтерском и хозяйственном обслуживании.</w:t>
      </w:r>
    </w:p>
    <w:p w:rsidR="00FF6EE8" w:rsidRPr="00FF6EE8" w:rsidP="00FF6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>Согласно п. 1.1 раздела 1 указанного договора администрация передает, а исполнитель принимает полномочия по ведению бухгалтерского и хозяйственного учета.</w:t>
      </w:r>
    </w:p>
    <w:p w:rsidR="00FF6EE8" w:rsidRPr="00FF6EE8" w:rsidP="00FF6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п.п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. 2.2.2 и п. 2.2 договора исполнитель обязан организовать ведение бухгалтерского, налогового и статистического учета операций в соответствии с требованиями законодательства Российской Федерации, Республики Крым. Согласно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п.п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. 2.2.3 п. 2.2 договора исполнитель обязан составлять и представлять в установленные сроки и в установленном порядке бухгалтерскую, статистическую, налоговую, публичную финансовую и иную предусмотренную законодательством отчетность администрации.</w:t>
      </w:r>
    </w:p>
    <w:p w:rsidR="00FF6EE8" w:rsidRPr="00FF6EE8" w:rsidP="00FF6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06.03.2018 года распоряжением 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от 05.03.2018 года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Котелло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М.Ю. назначена на должность директора муниципального казенного учреждения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EE8" w:rsidRPr="00FF6EE8" w:rsidP="00FF6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>Котелло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М.Ю., являясь директором муниципального казенного учреждения 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ИНН/КПП 9106003921/910601001, представила по телекоммуникационным каналам связи  с применением усиленной ЭЦП в Межрайонную инспекцию Федеральной налоговой службы № 2 по Республике Крым, расположенной по адресу: Республика Крым, г. Красноперекопск, ул. Северная, д. 2 декларацию по налогу на прибыль организаций за полугодие 2018 года за 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31.07.2018 года, рег. № 1903634, с нарушением установленного законодательством срока.</w:t>
      </w:r>
    </w:p>
    <w:p w:rsidR="00FF6EE8" w:rsidRPr="00FF6EE8" w:rsidP="00FF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           11.11.2014 года в отношении 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F6EE8" w:rsidR="00BB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(ИНН 9106002075/КПП 910601001) внесены сведения в Единый государственный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реестр  юридических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лиц о создании юридического лица.</w:t>
      </w:r>
    </w:p>
    <w:p w:rsidR="00FF6EE8" w:rsidRPr="00FF6EE8" w:rsidP="00FF6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 статьи  80 Налогового кодекса РФ (далее - НК РФ) </w:t>
      </w:r>
      <w:r w:rsidRPr="00FF6EE8">
        <w:rPr>
          <w:rFonts w:ascii="Times New Roman" w:eastAsia="Calibri" w:hAnsi="Times New Roman" w:cs="Times New Roman"/>
          <w:sz w:val="24"/>
          <w:szCs w:val="24"/>
        </w:rPr>
        <w:t>расчет авансового платежа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 базе исчисления, об используемых льготах, исчисленной сумме авансового платежа и (или) о других данных, служащих основанием для исчисления и уплаты авансового платежа. Расчет авансового платежа представляется в случаях, предусмотренных настоящим Кодексом применительно к конкретному налогу.</w:t>
      </w:r>
    </w:p>
    <w:p w:rsidR="00FF6EE8" w:rsidRPr="00FF6EE8" w:rsidP="00FF6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Согласно пункту 3 статьи 80 НК РФ </w:t>
      </w:r>
      <w:r w:rsidRPr="00FF6EE8">
        <w:rPr>
          <w:rFonts w:ascii="Times New Roman" w:eastAsia="Calibri" w:hAnsi="Times New Roman" w:cs="Times New Roman"/>
          <w:sz w:val="24"/>
          <w:szCs w:val="24"/>
        </w:rPr>
        <w:t xml:space="preserve">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r>
        <w:fldChar w:fldCharType="begin"/>
      </w:r>
      <w:r>
        <w:instrText xml:space="preserve"> HYPERLINK "consultantplus://offline/ref=04CEED99B361E84949132F04068C220480A2E386F96B9E0BBDE8B431x9iBM" </w:instrText>
      </w:r>
      <w:r>
        <w:fldChar w:fldCharType="separate"/>
      </w:r>
      <w:r w:rsidRPr="00FF6EE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форматам</w:t>
      </w:r>
      <w:r>
        <w:fldChar w:fldCharType="end"/>
      </w:r>
      <w:r w:rsidRPr="00FF6EE8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 вместе с документами, которые в </w:t>
      </w:r>
      <w:r w:rsidRPr="00FF6EE8">
        <w:rPr>
          <w:rFonts w:ascii="Times New Roman" w:eastAsia="Calibri" w:hAnsi="Times New Roman" w:cs="Times New Roman"/>
          <w:sz w:val="24"/>
          <w:szCs w:val="24"/>
        </w:rPr>
        <w:t>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FF6EE8" w:rsidRPr="00FF6EE8" w:rsidP="00FF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6EE8">
        <w:rPr>
          <w:rFonts w:ascii="Times New Roman" w:eastAsia="Calibri" w:hAnsi="Times New Roman" w:cs="Times New Roman"/>
          <w:sz w:val="24"/>
          <w:szCs w:val="24"/>
        </w:rPr>
        <w:t xml:space="preserve"> пунктом</w:t>
      </w:r>
      <w:r w:rsidRPr="00FF6EE8">
        <w:rPr>
          <w:rFonts w:ascii="Times New Roman" w:eastAsia="Calibri" w:hAnsi="Times New Roman" w:cs="Times New Roman"/>
          <w:sz w:val="24"/>
          <w:szCs w:val="24"/>
        </w:rPr>
        <w:t xml:space="preserve"> 2 статьи 285 НК РФ отчетными периодами по налогу на прибыль организаций признаются первый квартал, полугодие и девять месяцев календарного года.</w:t>
      </w:r>
    </w:p>
    <w:p w:rsidR="00FF6EE8" w:rsidRPr="00FF6EE8" w:rsidP="00FF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EE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FF6EE8">
        <w:rPr>
          <w:rFonts w:ascii="Times New Roman" w:eastAsia="Calibri" w:hAnsi="Times New Roman" w:cs="Times New Roman"/>
          <w:sz w:val="24"/>
          <w:szCs w:val="24"/>
        </w:rPr>
        <w:t xml:space="preserve">пункту 1 статьи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"consultantplus://offline/ref=E6C2AB76B72009F368C2DF8E741BAD0EB016677A69F5ACB18A9CD444DE64067C636F91ACF2A15AC2REi4G" </w:instrText>
      </w:r>
      <w:r>
        <w:fldChar w:fldCharType="separate"/>
      </w:r>
      <w:r w:rsidRPr="00FF6EE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отчетного</w:t>
      </w:r>
      <w:r>
        <w:fldChar w:fldCharType="end"/>
      </w:r>
      <w:r w:rsidRPr="00FF6EE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"consultantplus://offline/ref=E6C2AB76B72009F368C2DF8E741BAD0EB016677A69F5ACB18A9CD444DE64067C636F91ACF2A15AC2REi7G" </w:instrText>
      </w:r>
      <w:r>
        <w:fldChar w:fldCharType="separate"/>
      </w:r>
      <w:r w:rsidRPr="00FF6EE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налогового</w:t>
      </w:r>
      <w:r>
        <w:fldChar w:fldCharType="end"/>
      </w:r>
      <w:r w:rsidRPr="00FF6EE8">
        <w:rPr>
          <w:rFonts w:ascii="Times New Roman" w:eastAsia="Calibri" w:hAnsi="Times New Roman" w:cs="Times New Roman"/>
          <w:sz w:val="24"/>
          <w:szCs w:val="24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FF6EE8" w:rsidRPr="00FF6EE8" w:rsidP="00FF6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3 статьи 289 НК РФ </w:t>
      </w:r>
      <w:r w:rsidRPr="00FF6EE8">
        <w:rPr>
          <w:rFonts w:ascii="Times New Roman" w:eastAsia="Calibri" w:hAnsi="Times New Roman" w:cs="Times New Roman"/>
          <w:sz w:val="24"/>
          <w:szCs w:val="24"/>
        </w:rPr>
        <w:t xml:space="preserve"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"consultantplus://offline/ref=25171C65416023EF896E84EC6E4D0220D4DD59F8BF57D78F5ECF80124EBC8F606CAF3E56BCBEB9CFP9k5M" </w:instrText>
      </w:r>
      <w:r>
        <w:fldChar w:fldCharType="separate"/>
      </w:r>
      <w:r w:rsidRPr="00FF6EE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отчетного периода</w:t>
      </w:r>
      <w:r>
        <w:fldChar w:fldCharType="end"/>
      </w:r>
      <w:r w:rsidRPr="00FF6EE8">
        <w:rPr>
          <w:rFonts w:ascii="Times New Roman" w:eastAsia="Calibri" w:hAnsi="Times New Roman" w:cs="Times New Roman"/>
          <w:sz w:val="24"/>
          <w:szCs w:val="24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r>
        <w:fldChar w:fldCharType="begin"/>
      </w:r>
      <w:r>
        <w:instrText xml:space="preserve"> HYPERLINK "consultantplus://offline/ref=25171C65416023EF896E84EC6E4D0220D4DD59F8BF57D78F5ECF80124EBC8F606CAF3E56BCBEB9C1P9k0M" </w:instrText>
      </w:r>
      <w:r>
        <w:fldChar w:fldCharType="separate"/>
      </w:r>
      <w:r w:rsidRPr="00FF6EE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сроки</w:t>
      </w:r>
      <w:r>
        <w:fldChar w:fldCharType="end"/>
      </w:r>
      <w:r w:rsidRPr="00FF6EE8">
        <w:rPr>
          <w:rFonts w:ascii="Times New Roman" w:eastAsia="Calibri" w:hAnsi="Times New Roman" w:cs="Times New Roman"/>
          <w:sz w:val="24"/>
          <w:szCs w:val="24"/>
        </w:rPr>
        <w:t>, установленные для уплаты авансовых платежей.</w:t>
      </w:r>
    </w:p>
    <w:p w:rsidR="00FF6EE8" w:rsidRPr="00FF6EE8" w:rsidP="00FF6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EE8">
        <w:rPr>
          <w:rFonts w:ascii="Times New Roman" w:eastAsia="Calibri" w:hAnsi="Times New Roman" w:cs="Times New Roman"/>
          <w:sz w:val="24"/>
          <w:szCs w:val="24"/>
        </w:rPr>
        <w:t>Согласно п. 7 ст. 6.1 НК РФ в случаях, когда последний день срока приходится на день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рабочий день.</w:t>
      </w:r>
    </w:p>
    <w:p w:rsidR="00FF6EE8" w:rsidRPr="00FF6EE8" w:rsidP="00FF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E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Исходя из вышеизложенного, налоговая декларация по налогу на прибыль организаций за полугодие 2018 года должна была быть представлена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Котелло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М.Ю. не позднее 30.07.2018 года. Фактически декларация по налогу на прибыль организаций за полугодие 2018 года представлена 31.07.2018 года.</w:t>
      </w:r>
    </w:p>
    <w:p w:rsidR="00FF6EE8" w:rsidRPr="00FF6EE8" w:rsidP="00FF6E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EE8">
        <w:rPr>
          <w:rFonts w:ascii="Times New Roman" w:eastAsia="Calibri" w:hAnsi="Times New Roman" w:cs="Times New Roman"/>
          <w:sz w:val="24"/>
          <w:szCs w:val="24"/>
        </w:rPr>
        <w:t xml:space="preserve">         В судебное заседание </w:t>
      </w:r>
      <w:r w:rsidRPr="00FF6EE8">
        <w:rPr>
          <w:rFonts w:ascii="Times New Roman" w:eastAsia="Calibri" w:hAnsi="Times New Roman" w:cs="Times New Roman"/>
          <w:sz w:val="24"/>
          <w:szCs w:val="24"/>
        </w:rPr>
        <w:t>Котелло</w:t>
      </w:r>
      <w:r w:rsidRPr="00FF6EE8">
        <w:rPr>
          <w:rFonts w:ascii="Times New Roman" w:eastAsia="Calibri" w:hAnsi="Times New Roman" w:cs="Times New Roman"/>
          <w:sz w:val="24"/>
          <w:szCs w:val="24"/>
        </w:rPr>
        <w:t xml:space="preserve"> М.Ю. не явилась, извещалась надлежащим образом, что подтверждается телефонограммой, просит рассмотреть дело в ее отсутствие в связи с болезнью, в телефонограмме указала, что вину признает. </w:t>
      </w:r>
    </w:p>
    <w:p w:rsidR="00FF6EE8" w:rsidRPr="00FF6EE8" w:rsidP="00FF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учетом изложенного, мировой судья полагает возможным рассмотреть дело об административном правонарушении в отсутствие </w:t>
      </w:r>
      <w:r w:rsidRPr="00FF6E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Котелло</w:t>
      </w:r>
      <w:r w:rsidRPr="00FF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</w:t>
      </w:r>
    </w:p>
    <w:p w:rsidR="00FF6EE8" w:rsidRPr="00FF6EE8" w:rsidP="00FF6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E8">
        <w:rPr>
          <w:rFonts w:ascii="Times New Roman" w:eastAsia="Calibri" w:hAnsi="Times New Roman" w:cs="Times New Roman"/>
          <w:sz w:val="24"/>
          <w:szCs w:val="24"/>
        </w:rPr>
        <w:t>И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сследовав материалы  дела, мировой судья считает, что событие правонарушения имело место и его подтверждают материалы дела: протокол об админи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 xml:space="preserve">стративном правонарушении № 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. 1-3), копия уведомления на составление, подписание и вручение протокола об административном правонарушении (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. 4), копия выписки из ЕГРЮЛ в отношении муниципального казенного учреждения 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. 8), копия распоряжения о назначении на должность директора МКУ 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Котелло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М.Ю. (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. 9), копия договора о бухгалтерском и хозяйственном обслуживании муниципальным казенным учреждением  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 xml:space="preserve">. 10-11), копия акта № 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BB1DA5" w:rsidR="00BB1DA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>дата&gt;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года об обнаружении фактов, свидетельствующих о предусмотренных НК РФ налоговых правонарушениях (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. 12-13), копия квитанции о приеме налоговой декларации (расчета) в электронном виде (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. 16). </w:t>
      </w:r>
    </w:p>
    <w:p w:rsidR="00FF6EE8" w:rsidRPr="00FF6EE8" w:rsidP="00FF6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вина 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 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>Котелло</w:t>
      </w:r>
      <w:r w:rsidR="00BB1DA5">
        <w:rPr>
          <w:rFonts w:ascii="Times New Roman" w:eastAsia="Times New Roman" w:hAnsi="Times New Roman" w:cs="Times New Roman"/>
          <w:sz w:val="24"/>
          <w:szCs w:val="24"/>
        </w:rPr>
        <w:t xml:space="preserve"> М. Ю.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части 1 статьи 15.6 КоАП РФ как 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FF6EE8" w:rsidRPr="00FF6EE8" w:rsidP="00FF6E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Котелло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М.Ю. мировой судья учитывает характер и степень общественной опасности правонарушения, личность виновного, обстоятельства,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смягчающие административную ответственность, и обстоятельства, отягчающие административную ответственность.</w:t>
      </w:r>
    </w:p>
    <w:p w:rsidR="00FF6EE8" w:rsidRPr="00FF6EE8" w:rsidP="00FF6E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в соответствии со ст. 4.2 КоАП Российской Федерации, смягчающим ответственность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Котелло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М.Ю.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,  мировой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судья признает полное признание вины.</w:t>
      </w:r>
    </w:p>
    <w:p w:rsidR="00FF6EE8" w:rsidRPr="00FF6EE8" w:rsidP="00FF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             Обстоятельством, в соответствии со ст. 4.3 КоАП Российской Федерации, отягчающим ответственность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Котелло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М.Ю. мировой судья признает </w:t>
      </w:r>
      <w:r w:rsidRPr="00FF6EE8">
        <w:rPr>
          <w:rFonts w:ascii="Times New Roman" w:eastAsia="Calibri" w:hAnsi="Times New Roman" w:cs="Times New Roman"/>
          <w:sz w:val="24"/>
          <w:szCs w:val="24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"consultantplus://offline/ref=2B48BB7207124602FCC92065171A38EB22C24F0EF85E68F29ED62FE278B2277ACC752BE60C5FAAA1E1DDA397FC7BA394A1514CAA1E4BD634R6L1M" </w:instrText>
      </w:r>
      <w:r>
        <w:fldChar w:fldCharType="separate"/>
      </w:r>
      <w:r w:rsidRPr="00FF6EE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статьей 4.6</w:t>
      </w:r>
      <w:r>
        <w:fldChar w:fldCharType="end"/>
      </w:r>
      <w:r w:rsidRPr="00FF6EE8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 за совершение однородного административного правонарушения.</w:t>
      </w:r>
    </w:p>
    <w:p w:rsidR="00FF6EE8" w:rsidRPr="00FF6EE8" w:rsidP="00FF6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>Учитывая вышеизложенное, руководствуясь</w:t>
      </w:r>
      <w:r w:rsidRPr="00FF6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6EE8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FF6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29.9-29.11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Кодекса РФ об административных правонарушениях, мировой судья</w:t>
      </w:r>
    </w:p>
    <w:p w:rsidR="00FF6EE8" w:rsidRPr="00FF6EE8" w:rsidP="00FF6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EE8" w:rsidRPr="00FF6EE8" w:rsidP="00FF6EE8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ПОСТАНОВИЛ:</w:t>
      </w:r>
    </w:p>
    <w:p w:rsidR="00FF6EE8" w:rsidRPr="00FF6EE8" w:rsidP="00FF6EE8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EE8" w:rsidRPr="00FF6EE8" w:rsidP="00FF6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Котелло</w:t>
      </w:r>
      <w:r w:rsidR="00BB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Ю.</w:t>
      </w:r>
      <w:r w:rsidRPr="00FF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частью 1 статьи </w:t>
      </w:r>
      <w:r w:rsidRPr="00FF6EE8">
        <w:rPr>
          <w:rFonts w:ascii="Times New Roman" w:eastAsia="Times New Roman" w:hAnsi="Times New Roman" w:cs="Times New Roman"/>
          <w:sz w:val="24"/>
          <w:szCs w:val="24"/>
          <w:lang w:eastAsia="ru-RU"/>
        </w:rPr>
        <w:t>15.6  Кодекса</w:t>
      </w:r>
      <w:r w:rsidRPr="00FF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наказание в виде административного штрафа в размере 350 (трехсот пятидесяти) рублей.</w:t>
      </w:r>
    </w:p>
    <w:p w:rsidR="00FF6EE8" w:rsidRPr="00FF6EE8" w:rsidP="00FF6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F6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(Межрайонная ИФНС России № 2 по Республике Крым)</w:t>
      </w:r>
      <w:r w:rsidRPr="00FF6EE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 xml:space="preserve">, расчетный счет 40101810335100010001, банк </w:t>
      </w:r>
      <w:r w:rsidRPr="00FF6EE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получателя  -</w:t>
      </w:r>
      <w:r w:rsidRPr="00FF6EE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 xml:space="preserve"> Отделение по Республике Крым Центрального банка РФ, банковский идентификационный код 043510001, КБК – 1821 1603030016000140, ОКТМО – 35623470, КПП 910601001, ИНН 9106000021, УИН - 0.</w:t>
      </w:r>
    </w:p>
    <w:p w:rsidR="00FF6EE8" w:rsidRPr="00FF6EE8" w:rsidP="00FF6EE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судье  судебного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участка № 58  Красноперекопского судебного района Республики Крым до истечения срока уплаты штрафа.</w:t>
      </w:r>
    </w:p>
    <w:p w:rsidR="00FF6EE8" w:rsidRPr="00FF6EE8" w:rsidP="00FF6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F6EE8" w:rsidRPr="00FF6EE8" w:rsidP="00FF6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F6EE8" w:rsidRPr="00FF6EE8" w:rsidP="00FF6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FF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FF6EE8" w:rsidRPr="00FF6EE8" w:rsidP="00FF6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EE8" w:rsidRPr="00FF6EE8" w:rsidP="00FF6EE8">
      <w:pPr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</w:rPr>
      </w:pP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судья:   </w:t>
      </w:r>
      <w:r w:rsidRPr="00FF6E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М.В. Матюшенко</w:t>
      </w:r>
    </w:p>
    <w:p w:rsidR="00087AD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19"/>
    <w:rsid w:val="00087ADB"/>
    <w:rsid w:val="00A61B19"/>
    <w:rsid w:val="00BB1DA5"/>
    <w:rsid w:val="00FF6E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5C8AD4-B0CD-4C0D-B345-6A91072C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B1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