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9CA" w:rsidRPr="001268C5" w:rsidP="003E19CA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5-58-439/2020</w:t>
      </w:r>
    </w:p>
    <w:p w:rsidR="003E19CA" w:rsidRPr="001268C5" w:rsidP="0016467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91М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0058-01-2020-001443-65</w:t>
      </w:r>
    </w:p>
    <w:p w:rsidR="003E19CA" w:rsidRPr="001268C5" w:rsidP="003E19C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68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3E19CA" w:rsidRPr="001268C5" w:rsidP="003E19C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68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3E19CA" w:rsidRPr="001268C5" w:rsidP="003E19CA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3E19CA" w:rsidRPr="001268C5" w:rsidP="003E19CA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1268C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16 декабря 2020 г.</w:t>
      </w:r>
      <w:r w:rsidRPr="001268C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1268C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1268C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    г. Красноперекопск</w:t>
      </w:r>
    </w:p>
    <w:p w:rsidR="003E19CA" w:rsidRPr="001268C5" w:rsidP="003E19CA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268C5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1268C5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1268C5">
        <w:rPr>
          <w:rFonts w:ascii="Times New Roman" w:eastAsia="Arial Unicode MS" w:hAnsi="Times New Roman"/>
          <w:sz w:val="24"/>
          <w:szCs w:val="24"/>
          <w:lang w:eastAsia="ru-RU"/>
        </w:rPr>
        <w:t xml:space="preserve">, при секретаре Белковой Н.Н., рассмотрев в открытом судебном заседании дело об административном правонарушении, предусмотренном частью 12 статьи 19.5 Кодекса Российской Федерации об административных правонарушениях (далее – КоАП РФ) в отношении </w:t>
      </w:r>
    </w:p>
    <w:p w:rsidR="003E19CA" w:rsidRPr="001268C5" w:rsidP="003E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Публичного акционерного общества «БРОМ»</w:t>
      </w:r>
      <w:r w:rsidR="001268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&lt;</w:t>
      </w:r>
      <w:r w:rsid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="001268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3E19CA" w:rsidRPr="001268C5" w:rsidP="003E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с т а н о в и 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3E19CA" w:rsidRPr="001268C5" w:rsidP="003E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E19CA" w:rsidRPr="001268C5" w:rsidP="003E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ПАО «БРОМ» совершило административное правонарушение, предусмотренное ч. 12 ст. 19.5 КоАП РФ, при следующих обстоятельствах.</w:t>
      </w:r>
    </w:p>
    <w:p w:rsidR="003E19CA" w:rsidRPr="001268C5" w:rsidP="003E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ПАО «БРОМ» получено 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предписание 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учреждения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устранении нарушений требований пожарной безопасности, о проведении мероприятий по обеспечению пожарной 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безопасности  на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объектах защиты и по предотвращению угрозы возникновения пожара. Согласно указанному предписанию необходимо, среди прочего, организовать выполнение следующих мероприятий:</w:t>
      </w:r>
    </w:p>
    <w:p w:rsidR="003E19CA" w:rsidRPr="001268C5" w:rsidP="003E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пункт 2. Оборудовать здания ВГСВ, РСЦ, АКБ цеха № 2, АТЦ, цеха электроснабжения, участка связи, РМЦ автоматической установкой пожарной сигнализации в срок до 01.12.2020;</w:t>
      </w:r>
    </w:p>
    <w:p w:rsidR="003E19CA" w:rsidRPr="001268C5" w:rsidP="003E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пункт 3. Оборудовать здания ВГСВ, АКБ цеха № 2, АТЦ, РСЦ, РМЦ системой оповещения и управлением эвакуацией людей при пожаре в срок до 01.12.2020;</w:t>
      </w:r>
    </w:p>
    <w:p w:rsidR="003E19CA" w:rsidRPr="001268C5" w:rsidP="003E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пункт 9. Обеспечить проведение огнезащитной 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обработки деревянных конструкций кровли здания заводоуправления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 столовой заводоуправления с составлением соответствующих актов в срок до 01.12.2020;</w:t>
      </w:r>
    </w:p>
    <w:p w:rsidR="003E19CA" w:rsidRPr="001268C5" w:rsidP="003E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пункт 10. Обеспечить исправность внутреннего противопожарного водопровода на объекте в срок до 01.12.2020. </w:t>
      </w:r>
    </w:p>
    <w:p w:rsidR="003E19CA" w:rsidRPr="001268C5" w:rsidP="003E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мин.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проведении проверки в отношении  ПАО «БРОМ» 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адресу: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выявлено невыполнение пунктов 2,3,9,10 предписания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учреждения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E19CA" w:rsidRPr="001268C5" w:rsidP="003E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В судебном заседании защитник ПАО «БР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ОМ» по доверенности Ф.И.О.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пояснила, что предписание обжаловано не было,  о продлении срока исполнения предписания ПАО «БРОМ» не ходатайствовало. 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Представила письменные пояснения, согласно которым при вынесении решения о применении административного наказания просила учесть, что ПАО «БРОМ» была проведена значительная комплексная работа по устранению нарушений требований пожарной безопасности, выявл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енных в ходе проверки 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Устранению в срок выявленных ранее нарушений требований пожарной безопасности препятствовали меры, принятые на законодательном уровне РФ в целях недопущения распространения 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коронавирусной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инфекции.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Из-за действия ограничительных мер была приостановлена работа ряда государственных учреждений, что затрудняло своевременное исполнение предписания. 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Значительный объем установленных нарушений был устранен, что следует из сопоставления ранее выявленных нарушений с нарушениями, указанными в предписании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п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олученного ПАО «БРОМ» 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(7 из 11 ранее установленных нарушений устранены в полном объеме, по остальным пунктам проводятся все необходимые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мероприятия для скорейшего устранения). ПАО «БРОМ» проводится тендер на заключение договора подряда (оказания услуг) на проведение огнезащитной 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обработки деревянных конструкций 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кровли здания заводоуправления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столовой заводоуправления. 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 ранее выявленные нарушения и перечисленные в пунктах 2,3 предпи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сания от  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устранены в части зданий ОТК и АЛ, что также подтверждается протоколом об административном правонарушении, поскольку в ходе проведения внеплановой выездной проверки данные нарушения вновь не выявлены, как вывод, устранены.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Ранее ПАО «БРОМ» к административной ответственности не привлекалось. 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 того, ПАО «БРОМ» не может быть привлечено к административной ответственности в связи с необеспечением исправности внутреннего противопожарного водопровода на объекте, поскольку пунктом 55 Правил противопожарного режима, утвержденных Постановлением Правительства РФ от 25.04.2013 № 390 установлено, что руководитель организации обеспечивает исправность сетей наружного и внутреннего противопожарного водопровода и организует проведение проверок их работоспособности не реже 2 раз в год (весной и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осенью) с составлением соответствующих актов. Как следует из 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«д» п. 4.1.5 Свода Правил Системы противопожарной защиты внутренний противопожарный водопровод СП.10.13130.2009, Внутренний противопожарный водопровод не требуется предусматривать: в производственных зданиях 1 и 2 степеней огнестойкости категорий Г и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независимо от их объема и в производственных зданиях 3-5 степеней огнестойкости объемом не более 5000 куб. м. категорий Г и Д. Пункт 4.1.1 названного 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свода гласит, что для жилых и общественных зданий, а также административно-бытовых зданий промышленных предприятий устройства внутреннего противопожарного водопровода, а также минимальный расход воды на пожаротушение следует определять в соответствии с таблицей 1, а для производственных и  складских зданий – в соответствии с таблицей 2.Здания ПАО «БРОМ» ни под одну из заданных категорий не подпадают.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Поскольку на территории ПАО «БРОМ» нет зданий, соответствующих установленным параметра, необходимость в обеспечении зданий внутренним пожарным водопроводом отсутствует, оснований для содержания его в исправном состоянии не имеется. </w:t>
      </w:r>
    </w:p>
    <w:p w:rsidR="003E19CA" w:rsidRPr="001268C5" w:rsidP="003E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Выслушав Ф.И.О.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исследовав материалы дела, мировой судья приходит к следующему.</w:t>
      </w:r>
    </w:p>
    <w:p w:rsidR="003E19CA" w:rsidRPr="001268C5" w:rsidP="003E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В соответствии с частью </w:t>
      </w:r>
      <w:r w:rsidRPr="001268C5">
        <w:rPr>
          <w:rFonts w:ascii="Times New Roman" w:eastAsia="Times New Roman" w:hAnsi="Times New Roman"/>
          <w:sz w:val="24"/>
          <w:szCs w:val="24"/>
          <w:lang w:eastAsia="ru-RU"/>
        </w:rPr>
        <w:t xml:space="preserve">12 статьи 19.5 КоАП РФ </w:t>
      </w:r>
      <w:r w:rsidRPr="001268C5">
        <w:rPr>
          <w:rFonts w:ascii="Times New Roman" w:hAnsi="Times New Roman"/>
          <w:sz w:val="24"/>
          <w:szCs w:val="24"/>
        </w:rPr>
        <w:t xml:space="preserve">невыполнение в установленный срок </w:t>
      </w:r>
      <w:r w:rsidRPr="001268C5">
        <w:rPr>
          <w:rFonts w:ascii="Times New Roman" w:hAnsi="Times New Roman"/>
          <w:sz w:val="24"/>
          <w:szCs w:val="24"/>
        </w:rPr>
        <w:t xml:space="preserve">законного </w:t>
      </w:r>
      <w:hyperlink r:id="rId4" w:history="1">
        <w:r w:rsidRPr="001268C5">
          <w:rPr>
            <w:rFonts w:ascii="Times New Roman" w:hAnsi="Times New Roman"/>
            <w:sz w:val="24"/>
            <w:szCs w:val="24"/>
          </w:rPr>
          <w:t>предписания</w:t>
        </w:r>
      </w:hyperlink>
      <w:r w:rsidRPr="001268C5">
        <w:rPr>
          <w:rFonts w:ascii="Times New Roman" w:hAnsi="Times New Roman"/>
          <w:sz w:val="24"/>
          <w:szCs w:val="24"/>
        </w:rPr>
        <w:t xml:space="preserve"> органа, осуществляющего федеральный государственный пожарный надзор 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влечет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наложение административного штрафа </w:t>
      </w:r>
      <w:r w:rsidRPr="001268C5">
        <w:rPr>
          <w:rFonts w:ascii="Times New Roman" w:hAnsi="Times New Roman"/>
          <w:sz w:val="24"/>
          <w:szCs w:val="24"/>
        </w:rPr>
        <w:t>на юридических лиц - от семидесяти тысяч до восьмидесяти тысяч рублей.</w:t>
      </w:r>
    </w:p>
    <w:p w:rsidR="003E19CA" w:rsidRPr="001268C5" w:rsidP="003E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силу ст. 6 «О пожарной безопасности» от 21.12.1994 № 69-ФЗ (далее ФЗ «О пожарной безопасности»)</w:t>
      </w:r>
      <w:r w:rsidRPr="001268C5">
        <w:rPr>
          <w:rFonts w:ascii="Times New Roman" w:hAnsi="Times New Roman"/>
          <w:sz w:val="24"/>
          <w:szCs w:val="24"/>
        </w:rPr>
        <w:t xml:space="preserve"> должностные лица органов государственного пожарного надзора в порядке, установленном законодательством Российской Федерации, имеют право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защиты.</w:t>
      </w:r>
    </w:p>
    <w:p w:rsidR="003E19CA" w:rsidRPr="001268C5" w:rsidP="003E19C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части 1 статьи 38 ФЗ «О пожарной безопасности» </w:t>
      </w:r>
      <w:r w:rsidRPr="001268C5">
        <w:rPr>
          <w:rFonts w:ascii="Times New Roman" w:hAnsi="Times New Roman"/>
          <w:sz w:val="24"/>
          <w:szCs w:val="24"/>
        </w:rPr>
        <w:t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безопасности.</w:t>
      </w:r>
    </w:p>
    <w:p w:rsidR="003E19CA" w:rsidRPr="001268C5" w:rsidP="003E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усматривается из материалов дела, юридическое лицо ПАО «БРОМ» не выполнило в срок пункты 2,3,9,10 ранее выданного предписания 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учреждения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устранении нарушений требований пожарной безопасности, о проведении мероприятий по обеспечению пожарной безопасности  на объектах защиты и по предотвращению угрозы возникновения пожар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№ 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сроки устранения недостатков по которому истекли 01.12.2020.</w:t>
      </w:r>
    </w:p>
    <w:p w:rsidR="003E19CA" w:rsidRPr="001268C5" w:rsidP="003E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 мировой судья считает, что событие правонарушения имело место и его подтверждают материалы дела: протокол об администрати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вном правонарушении № 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3-4), пи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сьменные объяснения Ф.И.О. от 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5), копия устава ПАО 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«БРОМ» (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9-21),  выписка ЕГРЮЛ в отношении ПАО «БРОМ» (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22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-29), акт проверки от 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31-32), копия предписани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33-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36), копия решения от 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согласовании проведения внеплановой выездной проверки ПАО «БРОМ» (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37), 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копия распоряжения от 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1646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проведении внеплановой выездной проверки в отношении ПАО «БРОМ» (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38-39).</w:t>
      </w:r>
    </w:p>
    <w:p w:rsidR="003E19CA" w:rsidRPr="001268C5" w:rsidP="003E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268C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Анализируя указанные доказательства, мировой судья находит их логичными и последовательными, которые полностью согласуются между собой. Оснований не доверять данным письменным доказательствам  мировой судья не находит.</w:t>
      </w:r>
    </w:p>
    <w:p w:rsidR="003E19CA" w:rsidRPr="001268C5" w:rsidP="003E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Действия ПАО «БРОМ» мировой судья квалифицирует по части 12 статьи 19.5 </w:t>
      </w:r>
      <w:r w:rsidRPr="001268C5">
        <w:rPr>
          <w:rFonts w:ascii="Times New Roman" w:eastAsia="Times New Roman" w:hAnsi="Times New Roman"/>
          <w:sz w:val="24"/>
          <w:szCs w:val="24"/>
          <w:lang w:eastAsia="ru-RU"/>
        </w:rPr>
        <w:t>Кодекса Российской Федерации об административных правонарушениях, как</w:t>
      </w:r>
      <w:r w:rsidRPr="001268C5">
        <w:rPr>
          <w:rFonts w:ascii="Times New Roman" w:hAnsi="Times New Roman"/>
          <w:sz w:val="24"/>
          <w:szCs w:val="24"/>
        </w:rPr>
        <w:t xml:space="preserve"> невыполнение в установленный срок законного </w:t>
      </w:r>
      <w:hyperlink r:id="rId5" w:history="1">
        <w:r w:rsidRPr="001268C5">
          <w:rPr>
            <w:rFonts w:ascii="Times New Roman" w:hAnsi="Times New Roman"/>
            <w:sz w:val="24"/>
            <w:szCs w:val="24"/>
          </w:rPr>
          <w:t>предписания</w:t>
        </w:r>
      </w:hyperlink>
      <w:r w:rsidRPr="001268C5">
        <w:rPr>
          <w:rFonts w:ascii="Times New Roman" w:hAnsi="Times New Roman"/>
          <w:sz w:val="24"/>
          <w:szCs w:val="24"/>
        </w:rPr>
        <w:t xml:space="preserve"> органа, осуществляющего федеральный государственный пожарный надзор.</w:t>
      </w:r>
    </w:p>
    <w:p w:rsidR="003E19CA" w:rsidRPr="001268C5" w:rsidP="003E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Доводы ПАО «БРОМ» о несогласии с п. 10 выданного предписания, а также о том, что из-за действия ограничительных мер была приостановлена работа государственных учреждений, что затрудняло своевременное исполнение предписания, мировой судья признает необоснованными, поскольку письменное мотивированное ходатайство о продлении срока исполнения предписания не подавалось, в установленном законом порядке данное предписание не обжаловалось, не признано судом незаконным и не отменено.</w:t>
      </w:r>
    </w:p>
    <w:p w:rsidR="003E19CA" w:rsidRPr="001268C5" w:rsidP="003E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Обстоятельств, предусмотренных ст. 24.5 КоАП РФ, исключающих производство по делу, мировым судьей не установлено.</w:t>
      </w:r>
    </w:p>
    <w:p w:rsidR="003E19CA" w:rsidRPr="001268C5" w:rsidP="003E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Срок давности привлечения к административной ответственности не истек.</w:t>
      </w:r>
    </w:p>
    <w:p w:rsidR="003E19CA" w:rsidRPr="001268C5" w:rsidP="003E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Обстоятельством, смягчающим административную ответственность, мировой судья признает совершение правонарушения впервые.</w:t>
      </w:r>
    </w:p>
    <w:p w:rsidR="003E19CA" w:rsidRPr="001268C5" w:rsidP="003E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Обстоятельств, отягчающих ответственность, мировым судьей не установлено.</w:t>
      </w:r>
    </w:p>
    <w:p w:rsidR="003E19CA" w:rsidRPr="001268C5" w:rsidP="003E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Согласно ч. 1 ст. 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E19CA" w:rsidRPr="001268C5" w:rsidP="003E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С учетом 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изложенного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руководствуясь 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ст.ст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29.9-29.11 КоАП РФ, мировой судья</w:t>
      </w:r>
    </w:p>
    <w:p w:rsidR="003E19CA" w:rsidRPr="001268C5" w:rsidP="003E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с т а н о в и л:</w:t>
      </w:r>
    </w:p>
    <w:p w:rsidR="003E19CA" w:rsidRPr="001268C5" w:rsidP="003E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E19CA" w:rsidRPr="001268C5" w:rsidP="003E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Публичное акционерное общество «БРОМ» </w:t>
      </w:r>
      <w:r w:rsidR="00E4326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E432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="00E4326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ч. 12 ст. 19.5 Кодекса РФ об административных правонарушениях, и назначить ему административное наказание в виде штрафа в размере 70000 (семьдесят тысяч) рублей.</w:t>
      </w:r>
    </w:p>
    <w:p w:rsidR="003E19CA" w:rsidRPr="001268C5" w:rsidP="003E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/с 40101810335100010001 в Отделении Республика Крым ЮГУ ЦБ РФ, БИК 043510001, КБК 82811601193010005140.</w:t>
      </w:r>
    </w:p>
    <w:p w:rsidR="003E19CA" w:rsidRPr="001268C5" w:rsidP="003E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3E19CA" w:rsidRPr="001268C5" w:rsidP="003E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Разъяснить, что в соответствии со ст. 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           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рублей.</w:t>
      </w:r>
    </w:p>
    <w:p w:rsidR="003E19CA" w:rsidRPr="001268C5" w:rsidP="003E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E19CA" w:rsidRPr="001268C5" w:rsidP="003E1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Мировой судья                                                   </w:t>
      </w:r>
      <w:r w:rsid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Pr="00126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М.В. Матюшенко</w:t>
      </w:r>
    </w:p>
    <w:p w:rsidR="007B1B60" w:rsidRPr="001268C5" w:rsidP="007B1B60">
      <w:pPr>
        <w:ind w:firstLine="708"/>
        <w:rPr>
          <w:rFonts w:ascii="Times New Roman" w:hAnsi="Times New Roman"/>
          <w:sz w:val="24"/>
          <w:szCs w:val="24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553C44" w:rsidP="00AD49EA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2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268C5"/>
    <w:rsid w:val="00164672"/>
    <w:rsid w:val="001E7C46"/>
    <w:rsid w:val="0021387C"/>
    <w:rsid w:val="002B378D"/>
    <w:rsid w:val="002B4866"/>
    <w:rsid w:val="003B3EFE"/>
    <w:rsid w:val="003E19CA"/>
    <w:rsid w:val="004A23F2"/>
    <w:rsid w:val="00553C44"/>
    <w:rsid w:val="005A1BEB"/>
    <w:rsid w:val="006A38E2"/>
    <w:rsid w:val="006B2081"/>
    <w:rsid w:val="006E5366"/>
    <w:rsid w:val="007B1B60"/>
    <w:rsid w:val="008949BB"/>
    <w:rsid w:val="008A36DD"/>
    <w:rsid w:val="00AD49EA"/>
    <w:rsid w:val="00C64D2D"/>
    <w:rsid w:val="00D8403F"/>
    <w:rsid w:val="00DD7316"/>
    <w:rsid w:val="00E01136"/>
    <w:rsid w:val="00E04AC6"/>
    <w:rsid w:val="00E43265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Верхний колонтитул1"/>
    <w:basedOn w:val="Normal"/>
    <w:next w:val="Header"/>
    <w:link w:val="a0"/>
    <w:uiPriority w:val="99"/>
    <w:unhideWhenUsed/>
    <w:rsid w:val="003E19C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0">
    <w:name w:val="Верхний колонтитул Знак"/>
    <w:basedOn w:val="DefaultParagraphFont"/>
    <w:link w:val="1"/>
    <w:uiPriority w:val="99"/>
    <w:rsid w:val="003E19CA"/>
  </w:style>
  <w:style w:type="paragraph" w:styleId="Header">
    <w:name w:val="header"/>
    <w:basedOn w:val="Normal"/>
    <w:link w:val="10"/>
    <w:uiPriority w:val="99"/>
    <w:semiHidden/>
    <w:unhideWhenUsed/>
    <w:rsid w:val="003E1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DefaultParagraphFont"/>
    <w:link w:val="Header"/>
    <w:uiPriority w:val="99"/>
    <w:semiHidden/>
    <w:rsid w:val="003E19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09FBAEED9E1EBBD02976C4822F206416B406628C2BC6145E49341D8E2251E299419D17C0E83B977FC7EFE2AF708B80EEA4D450C61CB5924mDT8I" TargetMode="External" /><Relationship Id="rId5" Type="http://schemas.openxmlformats.org/officeDocument/2006/relationships/hyperlink" Target="consultantplus://offline/ref=23FDDE9988A29FAAA2C1C83D0B6B99C14F3A88D0A372FB7C670FDE413756CE57F8FAE05A92042A053391174DF00E167AA4993B5872771DB0a7aEI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