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8580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385807" w:rsidR="00B34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07" w:rsidR="005F7F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Дело № 5-</w:t>
      </w:r>
      <w:r w:rsidRPr="00385807" w:rsidR="004A6E81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385807" w:rsidR="00F96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5807" w:rsidR="00330F6E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385807" w:rsidR="00045050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830BF4" w:rsidRPr="0038580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85807" w:rsidR="005F7F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УИД 91</w:t>
      </w:r>
      <w:r w:rsidRPr="00385807" w:rsidR="00330F6E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85807" w:rsidR="00A96CA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85807" w:rsidR="00330F6E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385807" w:rsidR="00045050">
        <w:rPr>
          <w:rFonts w:ascii="Times New Roman" w:eastAsia="Times New Roman" w:hAnsi="Times New Roman" w:cs="Times New Roman"/>
          <w:sz w:val="24"/>
          <w:szCs w:val="24"/>
        </w:rPr>
        <w:t>-01-2022</w:t>
      </w:r>
      <w:r w:rsidRPr="00385807" w:rsidR="004A6E81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385807" w:rsidR="00330F6E">
        <w:rPr>
          <w:rFonts w:ascii="Times New Roman" w:eastAsia="Times New Roman" w:hAnsi="Times New Roman" w:cs="Times New Roman"/>
          <w:sz w:val="24"/>
          <w:szCs w:val="24"/>
        </w:rPr>
        <w:t>255</w:t>
      </w:r>
      <w:r w:rsidRPr="00385807" w:rsidR="00A96C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5807" w:rsidR="00330F6E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5F7F82" w:rsidRPr="0038580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385807" w:rsidP="005F7F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38580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60E73" w:rsidRPr="00385807" w:rsidP="005F7F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C8" w:rsidRPr="00385807" w:rsidP="008E54C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385807" w:rsidR="00330F6E">
        <w:rPr>
          <w:rFonts w:ascii="Times New Roman" w:eastAsia="Arial Unicode MS" w:hAnsi="Times New Roman" w:cs="Times New Roman"/>
          <w:sz w:val="24"/>
          <w:szCs w:val="24"/>
        </w:rPr>
        <w:t>17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февраля 2022</w:t>
      </w:r>
      <w:r w:rsidRPr="00385807" w:rsidR="00830BF4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385807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385807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385807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385807" w:rsidR="00830BF4">
        <w:rPr>
          <w:rFonts w:ascii="Times New Roman" w:eastAsia="Arial Unicode MS" w:hAnsi="Times New Roman" w:cs="Times New Roman"/>
          <w:sz w:val="24"/>
          <w:szCs w:val="24"/>
        </w:rPr>
        <w:tab/>
        <w:t xml:space="preserve">     </w:t>
      </w:r>
      <w:r w:rsidRPr="00385807" w:rsidR="00830BF4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г. Красноперекопск</w:t>
      </w:r>
    </w:p>
    <w:p w:rsidR="00830BF4" w:rsidRPr="00385807" w:rsidP="008E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5807" w:rsidR="002950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85807" w:rsidR="008E54C8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385807" w:rsidR="00375596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</w:t>
      </w:r>
      <w:r w:rsidRPr="00385807" w:rsidR="004A6E81">
        <w:rPr>
          <w:rFonts w:ascii="Times New Roman" w:eastAsia="Arial Unicode MS" w:hAnsi="Times New Roman" w:cs="Times New Roman"/>
          <w:sz w:val="24"/>
          <w:szCs w:val="24"/>
        </w:rPr>
        <w:t>ого судьи судебного участка № 59</w:t>
      </w:r>
      <w:r w:rsidRPr="00385807" w:rsidR="003755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85807" w:rsidR="003755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</w:t>
      </w:r>
      <w:r w:rsidRPr="00385807" w:rsidR="0004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удебного района Республики Крым, </w:t>
      </w:r>
      <w:r w:rsidRPr="00385807" w:rsidR="003755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Матюшенко М.В.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385807" w:rsidR="00375596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85807" w:rsidR="00E447F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85807" w:rsidR="00330F6E">
        <w:rPr>
          <w:rFonts w:ascii="Times New Roman" w:eastAsia="Arial Unicode MS" w:hAnsi="Times New Roman" w:cs="Times New Roman"/>
          <w:sz w:val="24"/>
          <w:szCs w:val="24"/>
        </w:rPr>
        <w:t xml:space="preserve">при секретаре Ваулине В.И.,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385807" w:rsidR="00A96CAE">
        <w:rPr>
          <w:rFonts w:ascii="Times New Roman" w:eastAsia="Arial Unicode MS" w:hAnsi="Times New Roman" w:cs="Times New Roman"/>
          <w:sz w:val="24"/>
          <w:szCs w:val="24"/>
        </w:rPr>
        <w:t xml:space="preserve">ушении, предусмотренном частью </w:t>
      </w:r>
      <w:r w:rsidRPr="00385807" w:rsidR="004A6E81">
        <w:rPr>
          <w:rFonts w:ascii="Times New Roman" w:eastAsia="Arial Unicode MS" w:hAnsi="Times New Roman" w:cs="Times New Roman"/>
          <w:sz w:val="24"/>
          <w:szCs w:val="24"/>
        </w:rPr>
        <w:t>2 статьи 12.27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960E73" w:rsidRPr="00385807" w:rsidP="00F37A0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85807">
        <w:rPr>
          <w:rFonts w:ascii="Times New Roman" w:eastAsia="Arial Unicode MS" w:hAnsi="Times New Roman"/>
          <w:color w:val="000000"/>
          <w:sz w:val="24"/>
          <w:szCs w:val="24"/>
        </w:rPr>
        <w:t xml:space="preserve">    </w:t>
      </w:r>
      <w:r w:rsidRPr="00385807" w:rsidR="00E447F5">
        <w:rPr>
          <w:rFonts w:ascii="Times New Roman" w:eastAsia="Arial Unicode MS" w:hAnsi="Times New Roman"/>
          <w:color w:val="000000"/>
          <w:sz w:val="24"/>
          <w:szCs w:val="24"/>
        </w:rPr>
        <w:t xml:space="preserve">  </w:t>
      </w:r>
      <w:r w:rsidRPr="00385807" w:rsidR="00330F6E">
        <w:rPr>
          <w:rFonts w:ascii="Times New Roman" w:eastAsia="Arial Unicode MS" w:hAnsi="Times New Roman"/>
          <w:color w:val="000000"/>
          <w:sz w:val="24"/>
          <w:szCs w:val="24"/>
        </w:rPr>
        <w:t xml:space="preserve">Ерёменко Александра Владимировича, </w:t>
      </w:r>
      <w:r w:rsidRPr="00385807" w:rsidR="00385807">
        <w:rPr>
          <w:rFonts w:ascii="Times New Roman" w:eastAsia="Arial Unicode MS" w:hAnsi="Times New Roman"/>
          <w:color w:val="000000"/>
          <w:sz w:val="24"/>
          <w:szCs w:val="24"/>
        </w:rPr>
        <w:t>ПЕРСОНАЛЬНЫЕ ДАННЫЕ</w:t>
      </w:r>
      <w:r w:rsidRPr="00385807" w:rsidR="00045050">
        <w:rPr>
          <w:rFonts w:ascii="Times New Roman" w:eastAsia="Arial Unicode MS" w:hAnsi="Times New Roman"/>
          <w:color w:val="000000"/>
          <w:sz w:val="24"/>
          <w:szCs w:val="24"/>
        </w:rPr>
        <w:t>,</w:t>
      </w:r>
    </w:p>
    <w:p w:rsidR="00F37A01" w:rsidRPr="00385807" w:rsidP="00F37A0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85807">
        <w:rPr>
          <w:rFonts w:ascii="Times New Roman" w:eastAsia="Arial Unicode MS" w:hAnsi="Times New Roman"/>
          <w:color w:val="000000"/>
          <w:sz w:val="24"/>
          <w:szCs w:val="24"/>
        </w:rPr>
        <w:t xml:space="preserve">  </w:t>
      </w:r>
    </w:p>
    <w:p w:rsidR="00960E73" w:rsidRPr="00385807" w:rsidP="00960E7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УСТАНОВИЛ:</w:t>
      </w:r>
    </w:p>
    <w:p w:rsidR="00960E73" w:rsidRPr="00385807" w:rsidP="00960E73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E73" w:rsidRPr="00385807" w:rsidP="00960E7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протоколу об административном правонарушении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, составленном по части 2 статьи 12.27 КоАП РФ,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минут по ул.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возле дома №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 г.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Ерёменко А.В. в нарушение п. 2.5 и п. 2.6.1 ПДД РФ не выполнил обязанности, предусмотренные ПДД в связи с ДТП, участником которого он являлся, а именно: после обнаружения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час., что его транспортное средство причастно к ДТП (владельцем которого он являлся), не зафиксировал любыми возможными способами положение транспортного средства по отношению к объектам инфраструктуры, следы, предметы, относящиеся к происшествию и повреждения транспортного средства, не сообщил о случившемся в полицию для получения указаний сотрудника полиции о месте оформления ДТП, место ДТП в нарушение ПДД оставил.</w:t>
      </w:r>
    </w:p>
    <w:p w:rsidR="00286D29" w:rsidRPr="00385807" w:rsidP="00960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Ерёменко А.В. вину не признал, пояснил, что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вечером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он поставил принадлежащий ему автомобиль «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г.р.з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возле дома №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 г.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, после чего ним не управлял, когда решил ехать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час., подойдя к автомобилю, увидел повреждение бампера и ходовых огней, 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рядом никого не было,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он стал интересоваться у соседей, кто это сделал, далее вспомнил, что на расположенном рядом магазине «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» имеется камера видеонаблюдения, были праздничные дни, связался с хозяином магазина и примерно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года получил копию видеозаписи, просмотрев ее, увидел, что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 столкновение с его стоящим автомобилем совершил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автомобиль «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5807" w:rsidR="004C34AC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его соседа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, понимая, что последнему за содеянное грозит лишение права управления транспортными средствами, обратился к нему</w:t>
      </w:r>
      <w:r w:rsidRPr="00385807" w:rsidR="004C34AC">
        <w:rPr>
          <w:rFonts w:ascii="Times New Roman" w:eastAsia="Times New Roman" w:hAnsi="Times New Roman" w:cs="Times New Roman"/>
          <w:sz w:val="24"/>
          <w:szCs w:val="24"/>
        </w:rPr>
        <w:t xml:space="preserve"> с целью решить вопрос мирно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807" w:rsidR="004C34AC">
        <w:rPr>
          <w:rFonts w:ascii="Times New Roman" w:eastAsia="Times New Roman" w:hAnsi="Times New Roman" w:cs="Times New Roman"/>
          <w:sz w:val="24"/>
          <w:szCs w:val="24"/>
        </w:rPr>
        <w:t xml:space="preserve"> то есть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чтобы тот возместил ущерб,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сказал ему, что решит денежный вопрос позже,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 увидев его спустя три недели,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 сказал, что думает, позже он встретил супругу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, спросил у нее как будут решать вопрос, в ответ услышал оскорбления, далее Ерёменко обратился в полицию по факту ДТП, до настоящего времени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385807" w:rsidR="008E54C8">
        <w:rPr>
          <w:rFonts w:ascii="Times New Roman" w:eastAsia="Times New Roman" w:hAnsi="Times New Roman" w:cs="Times New Roman"/>
          <w:sz w:val="24"/>
          <w:szCs w:val="24"/>
        </w:rPr>
        <w:t xml:space="preserve"> ущерб не возместил.</w:t>
      </w:r>
    </w:p>
    <w:p w:rsidR="00960E73" w:rsidRPr="00385807" w:rsidP="00960E7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Выслушав Ерёменко А.В., исследовав материалы дела, мировой судья приходит к следующим выводам.</w:t>
      </w:r>
    </w:p>
    <w:p w:rsidR="00960E73" w:rsidRPr="00385807" w:rsidP="00D9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60E73" w:rsidRPr="00385807" w:rsidP="00D9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 w:rsidR="00960E73" w:rsidRPr="00385807" w:rsidP="00D9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960E73" w:rsidRPr="00385807" w:rsidP="00D9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ч. 1 ст. 46 Конституции РФ каждому гарантируется судебная защита его прав и свобод.</w:t>
      </w:r>
    </w:p>
    <w:p w:rsidR="00960E73" w:rsidRPr="00385807" w:rsidP="00D9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частям 1-3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60E73" w:rsidRPr="00385807" w:rsidP="00D97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hyperlink r:id="rId5" w:history="1">
        <w:r w:rsidRPr="00385807">
          <w:rPr>
            <w:rFonts w:ascii="Times New Roman" w:eastAsia="Times New Roman" w:hAnsi="Times New Roman" w:cs="Times New Roman"/>
            <w:sz w:val="24"/>
            <w:szCs w:val="24"/>
          </w:rPr>
          <w:t>Часть 2 статьи 12.27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КоАП РФ предусматривает административную ответственность за оставление водителем в нарушение </w:t>
      </w:r>
      <w:hyperlink r:id="rId6" w:history="1">
        <w:r w:rsidRPr="00385807">
          <w:rPr>
            <w:rFonts w:ascii="Times New Roman" w:eastAsia="Times New Roman" w:hAnsi="Times New Roman" w:cs="Times New Roman"/>
            <w:sz w:val="24"/>
            <w:szCs w:val="24"/>
          </w:rPr>
          <w:t>Правил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места ДТП, участником которого он являлся, при отсутствии признаков уголовно наказуемого </w:t>
      </w:r>
      <w:hyperlink r:id="rId7" w:history="1">
        <w:r w:rsidRPr="00385807">
          <w:rPr>
            <w:rFonts w:ascii="Times New Roman" w:eastAsia="Times New Roman" w:hAnsi="Times New Roman" w:cs="Times New Roman"/>
            <w:sz w:val="24"/>
            <w:szCs w:val="24"/>
          </w:rPr>
          <w:t>деяния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E73" w:rsidRPr="00385807" w:rsidP="00960E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Согласно </w:t>
      </w:r>
      <w:hyperlink r:id="rId8" w:history="1">
        <w:r w:rsidRPr="00385807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п. 2.5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807" w:rsidR="00D979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ПДД РФ при дорожно-транспортном </w:t>
      </w:r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960E73" w:rsidRPr="00385807" w:rsidP="00D979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 указано в пункте 20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858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соответствии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</w:t>
      </w:r>
      <w:hyperlink r:id="rId9" w:history="1">
        <w:r w:rsidRPr="0038580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пунктом 1.2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ПДД РФ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дорожно-транспортным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происшествием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является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событие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возникшее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процессе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при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котором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погибли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или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ранены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люди,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повреждены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транспортные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средства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сооружения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грузы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либо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причинен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иной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материальный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ущерб.</w:t>
      </w:r>
    </w:p>
    <w:p w:rsidR="00960E73" w:rsidRPr="00385807" w:rsidP="00960E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учетом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этого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административной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ответственности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hyperlink r:id="rId10" w:history="1">
        <w:r w:rsidRPr="0038580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статье</w:t>
        </w:r>
        <w:r w:rsidRPr="0038580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12.27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КоАП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РФ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подлежит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водитель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транспортного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средства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причастный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-транспортному 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происшествию</w:t>
      </w:r>
      <w:r w:rsidRPr="003858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960E73" w:rsidRPr="00385807" w:rsidP="00960E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Субъективная сторона состава административного правонарушения, предусмотренного </w:t>
      </w:r>
      <w:hyperlink r:id="rId11" w:history="1">
        <w:r w:rsidRPr="00385807">
          <w:rPr>
            <w:rFonts w:ascii="Times New Roman" w:eastAsia="Times New Roman" w:hAnsi="Times New Roman" w:cs="Times New Roman"/>
            <w:sz w:val="24"/>
            <w:szCs w:val="24"/>
          </w:rPr>
          <w:t>частью 2 статьи 12.27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КоАП РФ, характеризуется умышленной формой вины.</w:t>
      </w:r>
    </w:p>
    <w:p w:rsidR="00960E73" w:rsidRPr="00385807" w:rsidP="00960E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>При рассмотрении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960E73" w:rsidRPr="00385807" w:rsidP="00960E73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hyperlink r:id="rId11" w:history="1">
        <w:r w:rsidRPr="00385807">
          <w:rPr>
            <w:rFonts w:ascii="Times New Roman" w:eastAsia="Times New Roman" w:hAnsi="Times New Roman" w:cs="Times New Roman"/>
            <w:sz w:val="24"/>
            <w:szCs w:val="24"/>
          </w:rPr>
          <w:t>части 2 статьи 12.27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КоАП РФ может быть привлечен водитель транспортного средства, допустивший нарушение требований </w:t>
      </w:r>
      <w:hyperlink r:id="rId12" w:history="1">
        <w:r w:rsidRPr="00385807">
          <w:rPr>
            <w:rFonts w:ascii="Times New Roman" w:eastAsia="Times New Roman" w:hAnsi="Times New Roman" w:cs="Times New Roman"/>
            <w:sz w:val="24"/>
            <w:szCs w:val="24"/>
          </w:rPr>
          <w:t>ПДД</w:t>
        </w:r>
      </w:hyperlink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960E73" w:rsidRPr="00385807" w:rsidP="00960E7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  Ерёменко А.В.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водителем транспортного средства в момент дорожно-транспортного происшествия не являлся и в автомобиле не находился.</w:t>
      </w:r>
    </w:p>
    <w:p w:rsidR="00960E73" w:rsidRPr="00385807" w:rsidP="00960E7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могут быть приняты в качестве доказательств совершения административного правонарушения: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протокол об административн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ом правонарушении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385807" w:rsidR="0038580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. 3),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копия письменных объяснений Ерёменко А.В.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. 4),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справка из базы ФИС «ГИБДД М» (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. 5).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они в совокупности и каждое в отдельности не содержат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о том, что Ерёменко А.В.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водителем транспортного средства в момент дорожно-транспортного происшествия и недостаточны для подтверждения виновности последнего.</w:t>
      </w:r>
    </w:p>
    <w:p w:rsidR="00960E73" w:rsidRPr="00385807" w:rsidP="00960E7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Таким образом, допустимых и достаточных доказательств по делу в подтверждение вины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Ерёменко А.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 совершении вмененного ему административного правонарушения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дела не содержат и в ходе рассмотрения дела суду не представлено.</w:t>
      </w:r>
    </w:p>
    <w:p w:rsidR="00960E73" w:rsidRPr="00385807" w:rsidP="00960E7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содержания частей 1 и 4 статьи 1.5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КоАП РФ </w:t>
      </w: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960E73" w:rsidRPr="00385807" w:rsidP="00960E73">
      <w:pPr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5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Учитывая, что отсутствуют доказательства того, что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>Ерёменко А.В. являлся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субъектом вменяемого правонарушения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приходит к выводу об отсутствии оснований для привлечения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Ерёменко А.В.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960E73" w:rsidRPr="00385807" w:rsidP="00960E73">
      <w:pPr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960E73" w:rsidRPr="00385807" w:rsidP="00D9798A">
      <w:pPr>
        <w:spacing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F7F82" w:rsidRPr="00385807" w:rsidP="00D9798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580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85807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385807">
        <w:rPr>
          <w:rFonts w:ascii="Times New Roman" w:hAnsi="Times New Roman"/>
          <w:color w:val="000000"/>
          <w:sz w:val="24"/>
          <w:szCs w:val="24"/>
        </w:rPr>
        <w:t>ст.ст</w:t>
      </w:r>
      <w:r w:rsidRPr="00385807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AC3E5F" w:rsidRPr="00385807" w:rsidP="00396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7F82" w:rsidRPr="00385807" w:rsidP="00396F31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8580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85807">
        <w:rPr>
          <w:rFonts w:ascii="Times New Roman" w:hAnsi="Times New Roman"/>
          <w:color w:val="000000"/>
          <w:sz w:val="24"/>
          <w:szCs w:val="24"/>
        </w:rPr>
        <w:t xml:space="preserve">п о с </w:t>
      </w:r>
      <w:r w:rsidRPr="00385807">
        <w:rPr>
          <w:rFonts w:ascii="Times New Roman" w:hAnsi="Times New Roman"/>
          <w:color w:val="000000"/>
          <w:sz w:val="24"/>
          <w:szCs w:val="24"/>
        </w:rPr>
        <w:t>т</w:t>
      </w:r>
      <w:r w:rsidRPr="00385807">
        <w:rPr>
          <w:rFonts w:ascii="Times New Roman" w:hAnsi="Times New Roman"/>
          <w:color w:val="000000"/>
          <w:sz w:val="24"/>
          <w:szCs w:val="24"/>
        </w:rPr>
        <w:t xml:space="preserve"> а н о в и л:</w:t>
      </w:r>
    </w:p>
    <w:p w:rsidR="004331ED" w:rsidRPr="00385807" w:rsidP="00396F31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1ED" w:rsidRPr="00385807" w:rsidP="004331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07">
        <w:rPr>
          <w:color w:val="000000"/>
          <w:sz w:val="24"/>
          <w:szCs w:val="24"/>
        </w:rPr>
        <w:t xml:space="preserve">         </w:t>
      </w:r>
      <w:r w:rsidRPr="00385807" w:rsidR="004A6E81">
        <w:rPr>
          <w:color w:val="000000"/>
          <w:sz w:val="24"/>
          <w:szCs w:val="24"/>
        </w:rPr>
        <w:t xml:space="preserve">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ч. 2 ст. 12.27 КоАП РФ, в отношении Ерёменко 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>Александра  Владимировича</w:t>
      </w:r>
      <w:r w:rsidRPr="00385807">
        <w:rPr>
          <w:rFonts w:ascii="Times New Roman" w:eastAsia="Arial Unicode MS" w:hAnsi="Times New Roman" w:cs="Times New Roman"/>
          <w:sz w:val="24"/>
          <w:szCs w:val="24"/>
        </w:rPr>
        <w:t xml:space="preserve"> прекратить на основании п. 2 ч. 1 ст. 24.5 КоАП РФ в связи с отсутствием состава административного правонарушения</w:t>
      </w:r>
      <w:r w:rsidRPr="003858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F31" w:rsidRPr="00385807" w:rsidP="00433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85807">
        <w:rPr>
          <w:rFonts w:ascii="Times New Roman" w:hAnsi="Times New Roman" w:cs="Times New Roman"/>
          <w:color w:val="000000"/>
          <w:sz w:val="24"/>
          <w:szCs w:val="24"/>
        </w:rPr>
        <w:t>через мирового судью</w:t>
      </w:r>
      <w:r w:rsidRPr="00385807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участка № 59 Красноперекопского судебного района в Красноперекопский районный суд Республики Крым.</w:t>
      </w:r>
    </w:p>
    <w:p w:rsidR="00960E73" w:rsidRPr="00385807" w:rsidP="00433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807">
        <w:rPr>
          <w:rFonts w:ascii="Times New Roman" w:hAnsi="Times New Roman" w:cs="Times New Roman"/>
          <w:color w:val="000000"/>
          <w:sz w:val="24"/>
          <w:szCs w:val="24"/>
        </w:rPr>
        <w:t>Полный текст постановления изготовлен 17.02.2022.</w:t>
      </w:r>
    </w:p>
    <w:p w:rsidR="004331ED" w:rsidRPr="00385807" w:rsidP="004331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A01" w:rsidRPr="00385807" w:rsidP="00E46A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5807">
        <w:rPr>
          <w:rFonts w:ascii="Times New Roman" w:hAnsi="Times New Roman" w:cs="Times New Roman"/>
          <w:sz w:val="24"/>
          <w:szCs w:val="24"/>
        </w:rPr>
        <w:t xml:space="preserve">   </w:t>
      </w:r>
      <w:r w:rsidRPr="0038580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85807">
        <w:rPr>
          <w:rFonts w:ascii="Times New Roman" w:hAnsi="Times New Roman" w:cs="Times New Roman"/>
          <w:sz w:val="24"/>
          <w:szCs w:val="24"/>
        </w:rPr>
        <w:t>судья:</w:t>
      </w:r>
      <w:r w:rsidRPr="00385807">
        <w:rPr>
          <w:rFonts w:ascii="Times New Roman" w:hAnsi="Times New Roman"/>
          <w:sz w:val="24"/>
          <w:szCs w:val="24"/>
        </w:rPr>
        <w:t xml:space="preserve">   </w:t>
      </w:r>
      <w:r w:rsidRPr="00385807">
        <w:rPr>
          <w:rFonts w:ascii="Times New Roman" w:hAnsi="Times New Roman"/>
          <w:sz w:val="24"/>
          <w:szCs w:val="24"/>
        </w:rPr>
        <w:t xml:space="preserve">                                                       М.В. Матюшенко</w:t>
      </w:r>
    </w:p>
    <w:p w:rsidR="00F37A01" w:rsidRPr="00D35E9A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7A01" w:rsidRPr="00D35E9A" w:rsidP="00E46A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A01" w:rsidRPr="00D35E9A" w:rsidP="00E46AEF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sectPr w:rsidSect="00DB3E14">
      <w:headerReference w:type="defaul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17EEC"/>
    <w:rsid w:val="00224EBF"/>
    <w:rsid w:val="0023119F"/>
    <w:rsid w:val="00232629"/>
    <w:rsid w:val="00236BD9"/>
    <w:rsid w:val="00246FB4"/>
    <w:rsid w:val="00251642"/>
    <w:rsid w:val="00252EA2"/>
    <w:rsid w:val="00253295"/>
    <w:rsid w:val="002825DE"/>
    <w:rsid w:val="00286388"/>
    <w:rsid w:val="00286D29"/>
    <w:rsid w:val="00292C33"/>
    <w:rsid w:val="00295042"/>
    <w:rsid w:val="002A6059"/>
    <w:rsid w:val="002B0ACE"/>
    <w:rsid w:val="002B6A19"/>
    <w:rsid w:val="002B72A6"/>
    <w:rsid w:val="002B7603"/>
    <w:rsid w:val="002D2977"/>
    <w:rsid w:val="002E1580"/>
    <w:rsid w:val="002E4913"/>
    <w:rsid w:val="00300F5C"/>
    <w:rsid w:val="00301B82"/>
    <w:rsid w:val="00313323"/>
    <w:rsid w:val="00314965"/>
    <w:rsid w:val="00316F34"/>
    <w:rsid w:val="00317D79"/>
    <w:rsid w:val="00330F6E"/>
    <w:rsid w:val="003325DC"/>
    <w:rsid w:val="0033445A"/>
    <w:rsid w:val="0033642D"/>
    <w:rsid w:val="00351B4A"/>
    <w:rsid w:val="00352DBF"/>
    <w:rsid w:val="00356BDB"/>
    <w:rsid w:val="00375596"/>
    <w:rsid w:val="00377B20"/>
    <w:rsid w:val="00377DCF"/>
    <w:rsid w:val="0038103D"/>
    <w:rsid w:val="00385807"/>
    <w:rsid w:val="00391F1A"/>
    <w:rsid w:val="00396F31"/>
    <w:rsid w:val="0039780D"/>
    <w:rsid w:val="003A1E50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6AD9"/>
    <w:rsid w:val="00420D65"/>
    <w:rsid w:val="004264A2"/>
    <w:rsid w:val="004331E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85B"/>
    <w:rsid w:val="004A6E81"/>
    <w:rsid w:val="004A6F91"/>
    <w:rsid w:val="004B5091"/>
    <w:rsid w:val="004C272F"/>
    <w:rsid w:val="004C34AC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6FD9"/>
    <w:rsid w:val="006515F1"/>
    <w:rsid w:val="006560BC"/>
    <w:rsid w:val="00660F0C"/>
    <w:rsid w:val="006613EB"/>
    <w:rsid w:val="0066232F"/>
    <w:rsid w:val="00663E87"/>
    <w:rsid w:val="006730A0"/>
    <w:rsid w:val="00673851"/>
    <w:rsid w:val="0068205D"/>
    <w:rsid w:val="006874BD"/>
    <w:rsid w:val="006921BD"/>
    <w:rsid w:val="00692B62"/>
    <w:rsid w:val="0069547C"/>
    <w:rsid w:val="006A72F6"/>
    <w:rsid w:val="006B10C1"/>
    <w:rsid w:val="006B46AC"/>
    <w:rsid w:val="006C2C23"/>
    <w:rsid w:val="006C660F"/>
    <w:rsid w:val="006D2F92"/>
    <w:rsid w:val="006D4FE1"/>
    <w:rsid w:val="006E6932"/>
    <w:rsid w:val="006F7B5C"/>
    <w:rsid w:val="00700329"/>
    <w:rsid w:val="00701C30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85FB8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4C8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7E07"/>
    <w:rsid w:val="009224CE"/>
    <w:rsid w:val="00927583"/>
    <w:rsid w:val="00947C03"/>
    <w:rsid w:val="00956002"/>
    <w:rsid w:val="00960E73"/>
    <w:rsid w:val="00974625"/>
    <w:rsid w:val="009779C9"/>
    <w:rsid w:val="00982126"/>
    <w:rsid w:val="009A3C3B"/>
    <w:rsid w:val="009A4F6F"/>
    <w:rsid w:val="009A6181"/>
    <w:rsid w:val="009B4400"/>
    <w:rsid w:val="009B52FA"/>
    <w:rsid w:val="009C779A"/>
    <w:rsid w:val="009D62C1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E26E7"/>
    <w:rsid w:val="00AF79B4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0D3A"/>
    <w:rsid w:val="00B52424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FF9"/>
    <w:rsid w:val="00C83B9B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35E9A"/>
    <w:rsid w:val="00D54087"/>
    <w:rsid w:val="00D560F0"/>
    <w:rsid w:val="00D60EAA"/>
    <w:rsid w:val="00D64DAE"/>
    <w:rsid w:val="00D66E0F"/>
    <w:rsid w:val="00D71D7B"/>
    <w:rsid w:val="00D77AAC"/>
    <w:rsid w:val="00D80A10"/>
    <w:rsid w:val="00D83295"/>
    <w:rsid w:val="00D86904"/>
    <w:rsid w:val="00D91AD8"/>
    <w:rsid w:val="00D9798A"/>
    <w:rsid w:val="00DB3E14"/>
    <w:rsid w:val="00DD1490"/>
    <w:rsid w:val="00DE0A78"/>
    <w:rsid w:val="00DE2232"/>
    <w:rsid w:val="00DE373B"/>
    <w:rsid w:val="00DF3626"/>
    <w:rsid w:val="00E112CA"/>
    <w:rsid w:val="00E16316"/>
    <w:rsid w:val="00E3544E"/>
    <w:rsid w:val="00E4114B"/>
    <w:rsid w:val="00E447F5"/>
    <w:rsid w:val="00E46AEF"/>
    <w:rsid w:val="00E57F7D"/>
    <w:rsid w:val="00E70B4A"/>
    <w:rsid w:val="00E718F0"/>
    <w:rsid w:val="00E80799"/>
    <w:rsid w:val="00E81B2E"/>
    <w:rsid w:val="00E82236"/>
    <w:rsid w:val="00E83899"/>
    <w:rsid w:val="00E83FB9"/>
    <w:rsid w:val="00E85C1B"/>
    <w:rsid w:val="00E905FD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AA2922-544F-4D7A-93C2-6A882A9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8D3778FA492C308A21C9FB38D1BBEBF2139DF6D95005631FC6AE98813933BD5696259B89A96C189B453295789827E6E8D61227F72DBC883cEw3M" TargetMode="External" /><Relationship Id="rId11" Type="http://schemas.openxmlformats.org/officeDocument/2006/relationships/hyperlink" Target="consultantplus://offline/ref=465E8F2ED6E3C5CB9ACBCC4D3FD7C420A405967195773C9DE7EA27FC228C682D08A4619E6A92503CABDC81A18446284A902BA5B6FACCR1xDM" TargetMode="External" /><Relationship Id="rId12" Type="http://schemas.openxmlformats.org/officeDocument/2006/relationships/hyperlink" Target="consultantplus://offline/ref=465E8F2ED6E3C5CB9ACBCC4D3FD7C420A407947A96723C9DE7EA27FC228C682D08A461976F905436FA8691A5CD122655933DBBBCE4CF14C5RDxE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C7A8BC65D2652B2844F17798FA67ED1E0A074B867C6A24E79C5138138D20A11521D726A624BD3BlBwEJ" TargetMode="External" /><Relationship Id="rId6" Type="http://schemas.openxmlformats.org/officeDocument/2006/relationships/hyperlink" Target="consultantplus://offline/ref=BEC7A8BC65D2652B2844F17798FA67ED1E0A064C857B6A24E79C5138138D20A11521D726A625BD3FlBwEJ" TargetMode="External" /><Relationship Id="rId7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8" Type="http://schemas.openxmlformats.org/officeDocument/2006/relationships/hyperlink" Target="consultantplus://offline/ref=BEC7A8BC65D2652B2844F17798FA67ED1E0A064C857B6A24E79C5138138D20A11521D724A7l2wCJ" TargetMode="External" /><Relationship Id="rId9" Type="http://schemas.openxmlformats.org/officeDocument/2006/relationships/hyperlink" Target="consultantplus://offline/ref=28D3778FA492C308A21C9FB38D1BBEBF213BDD6696055631FC6AE98813933BD5696259B89A97C18EB653295789827E6E8D61227F72DBC883cEw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38E3-E6E5-4AD4-BE43-C95309E9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