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8412A" w:rsidRPr="003D132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1327">
        <w:rPr>
          <w:rFonts w:ascii="Times New Roman" w:hAnsi="Times New Roman" w:cs="Times New Roman"/>
          <w:sz w:val="24"/>
          <w:szCs w:val="24"/>
          <w:lang w:eastAsia="ru-RU"/>
        </w:rPr>
        <w:t>Дело № 5-59-66/2018</w:t>
      </w:r>
    </w:p>
    <w:p w:rsidR="0058412A" w:rsidRPr="003D1327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13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8412A" w:rsidRPr="003D1327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3D13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8412A" w:rsidRPr="003D1327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6 марта 2018 г.</w:t>
      </w:r>
    </w:p>
    <w:p w:rsidR="0058412A" w:rsidRPr="003D1327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3D1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58412A" w:rsidRPr="003D1327" w:rsidP="00BD2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индивидуального предпринимателя Гапоненко Т.И., </w:t>
      </w:r>
      <w:r w:rsidRPr="003D1327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58412A" w:rsidRPr="003D1327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3D132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Гапоненко Т.И.</w:t>
      </w:r>
      <w:r w:rsidRPr="003D1327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58412A" w:rsidRPr="003D1327" w:rsidP="003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color w:val="000000"/>
          <w:sz w:val="24"/>
          <w:szCs w:val="24"/>
        </w:rPr>
        <w:t xml:space="preserve">16.01.2018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Гапоненко Т.И.</w:t>
      </w:r>
      <w:r w:rsidRPr="003D1327">
        <w:rPr>
          <w:rFonts w:ascii="Times New Roman" w:hAnsi="Times New Roman" w:cs="Times New Roman"/>
          <w:sz w:val="24"/>
          <w:szCs w:val="24"/>
        </w:rPr>
        <w:t xml:space="preserve"> </w:t>
      </w:r>
      <w:r w:rsidRPr="003D1327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3D1327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сведения на 11 застрахованных лиц за декабрь 2017 г. </w:t>
      </w:r>
      <w:r w:rsidRPr="003D1327">
        <w:rPr>
          <w:rFonts w:ascii="Times New Roman" w:eastAsia="Arial Unicode MS" w:hAnsi="Times New Roman" w:cs="Times New Roman"/>
          <w:sz w:val="24"/>
          <w:szCs w:val="24"/>
        </w:rPr>
        <w:t xml:space="preserve">по форме СЗВ-М «ИСХ», утвержденной Постановлением Правления </w:t>
      </w:r>
      <w:r w:rsidRPr="003D1327">
        <w:rPr>
          <w:rFonts w:ascii="Times New Roman" w:hAnsi="Times New Roman" w:cs="Times New Roman"/>
          <w:sz w:val="24"/>
          <w:szCs w:val="24"/>
        </w:rPr>
        <w:t>Пенсионного фонда Российской Федерации</w:t>
      </w:r>
      <w:r w:rsidRPr="003D1327">
        <w:rPr>
          <w:rFonts w:ascii="Times New Roman" w:eastAsia="Arial Unicode MS" w:hAnsi="Times New Roman" w:cs="Times New Roman"/>
          <w:sz w:val="24"/>
          <w:szCs w:val="24"/>
        </w:rPr>
        <w:t xml:space="preserve"> от 01.02.2016 №83п «Об утверждении формы «Сведения о застрахованных лицах», в результате чего был нарушен</w:t>
      </w:r>
      <w:r w:rsidRPr="003D1327">
        <w:rPr>
          <w:rFonts w:ascii="Times New Roman" w:hAnsi="Times New Roman" w:cs="Times New Roman"/>
          <w:sz w:val="24"/>
          <w:szCs w:val="24"/>
        </w:rPr>
        <w:t xml:space="preserve"> </w:t>
      </w:r>
      <w:r w:rsidRPr="003D1327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страхования», согласно которому с</w:t>
      </w:r>
      <w:r w:rsidRPr="003D1327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8412A" w:rsidRPr="003D1327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 xml:space="preserve">30.01.2018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Гапоненко Т.И.</w:t>
      </w:r>
      <w:r w:rsidRPr="003D1327">
        <w:rPr>
          <w:rFonts w:ascii="Times New Roman" w:hAnsi="Times New Roman" w:cs="Times New Roman"/>
          <w:sz w:val="24"/>
          <w:szCs w:val="24"/>
        </w:rPr>
        <w:t xml:space="preserve"> был составлен протокол &lt; номер &gt; об административном правонарушении, предусмотренном ст. 15.33.2 КоАП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12A" w:rsidRPr="003D1327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ИП Гапоненко Т.И.</w:t>
      </w:r>
      <w:r w:rsidRPr="003D1327">
        <w:rPr>
          <w:rFonts w:ascii="Times New Roman" w:hAnsi="Times New Roman" w:cs="Times New Roman"/>
          <w:sz w:val="24"/>
          <w:szCs w:val="24"/>
        </w:rPr>
        <w:t xml:space="preserve">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участия. Согласно ч. 2 ст. 25.1, ст. 25.15 КоАП РФ мировой судья счёл возможным рассмотреть дело в отсутствие ИП Гапоненко Т.И., поскольку её неявка не препятствует всестороннему, полному и объективному выяснению всех обстоятельств дела.</w:t>
      </w:r>
    </w:p>
    <w:p w:rsidR="0058412A" w:rsidRPr="003D1327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D1327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прихожу к выводу о том, что вина ИП Гапоненко Т.И.</w:t>
      </w:r>
      <w:r w:rsidRPr="003D1327">
        <w:rPr>
          <w:rFonts w:ascii="Times New Roman" w:hAnsi="Times New Roman" w:cs="Times New Roman"/>
          <w:sz w:val="24"/>
          <w:szCs w:val="24"/>
        </w:rPr>
        <w:t xml:space="preserve">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3D1327">
        <w:rPr>
          <w:rFonts w:ascii="Times New Roman" w:hAnsi="Times New Roman" w:cs="Times New Roman"/>
          <w:sz w:val="24"/>
          <w:szCs w:val="24"/>
        </w:rPr>
        <w:t>&lt; номер &gt;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30.01.2018 (л.д. 3); сведениями о застрахованных лицах, оформленных по форме «ИСХ» СЗВ-М за декабрь 2017 г. (л.д. 6); выпиской из ЕГРИП от 16.03.2016 (л.д.8).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Гапоненко Т.И.</w:t>
      </w:r>
      <w:r w:rsidRPr="003D1327">
        <w:rPr>
          <w:rFonts w:ascii="Times New Roman" w:hAnsi="Times New Roman" w:cs="Times New Roman"/>
          <w:sz w:val="24"/>
          <w:szCs w:val="24"/>
        </w:rPr>
        <w:t xml:space="preserve">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3D1327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8412A" w:rsidRPr="003D1327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ИП Гапоненко Т.И. доказанной, мировой судья квалифицирует её действия по </w:t>
      </w:r>
      <w:r w:rsidRPr="003D1327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327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3D1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1327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3D1327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3D1327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58412A" w:rsidRPr="003D132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ИП Гапоненко Т.И. </w:t>
      </w:r>
      <w:r w:rsidRPr="003D1327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её личность, семейное и материальное положение, </w:t>
      </w:r>
      <w:r w:rsidRPr="003D1327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58412A" w:rsidRPr="003D1327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8412A" w:rsidRPr="003D1327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327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индивидуального предпринимателя Гапоненко Т.И.</w:t>
      </w:r>
      <w:r w:rsidRPr="003D1327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58412A" w:rsidRPr="003D132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58412A" w:rsidRPr="003D132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327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3D13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3D1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3D1327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8412A" w:rsidRPr="003D1327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327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8412A" w:rsidRPr="003D1327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D1327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D1327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3D1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D1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12A" w:rsidRPr="003D1327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412A" w:rsidRPr="003D1327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>Мировой судья</w:t>
      </w:r>
      <w:r w:rsidRPr="003D1327">
        <w:rPr>
          <w:rFonts w:ascii="Times New Roman" w:hAnsi="Times New Roman" w:cs="Times New Roman"/>
          <w:sz w:val="24"/>
          <w:szCs w:val="24"/>
        </w:rPr>
        <w:tab/>
      </w:r>
      <w:r w:rsidRPr="003D1327">
        <w:rPr>
          <w:rFonts w:ascii="Times New Roman" w:hAnsi="Times New Roman" w:cs="Times New Roman"/>
          <w:sz w:val="24"/>
          <w:szCs w:val="24"/>
        </w:rPr>
        <w:tab/>
      </w:r>
      <w:r w:rsidRPr="003D1327">
        <w:rPr>
          <w:rFonts w:ascii="Times New Roman" w:hAnsi="Times New Roman" w:cs="Times New Roman"/>
          <w:sz w:val="24"/>
          <w:szCs w:val="24"/>
        </w:rPr>
        <w:tab/>
      </w:r>
      <w:r w:rsidRPr="003D132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3D1327">
        <w:rPr>
          <w:rFonts w:ascii="Times New Roman" w:hAnsi="Times New Roman" w:cs="Times New Roman"/>
          <w:sz w:val="24"/>
          <w:szCs w:val="24"/>
        </w:rPr>
        <w:tab/>
      </w:r>
      <w:r w:rsidRPr="003D1327">
        <w:rPr>
          <w:rFonts w:ascii="Times New Roman" w:hAnsi="Times New Roman" w:cs="Times New Roman"/>
          <w:sz w:val="24"/>
          <w:szCs w:val="24"/>
        </w:rPr>
        <w:tab/>
      </w:r>
      <w:r w:rsidRPr="003D1327">
        <w:rPr>
          <w:rFonts w:ascii="Times New Roman" w:hAnsi="Times New Roman" w:cs="Times New Roman"/>
          <w:sz w:val="24"/>
          <w:szCs w:val="24"/>
        </w:rPr>
        <w:tab/>
        <w:t>Д.Б. Сангаджи-Горяев</w:t>
      </w:r>
    </w:p>
    <w:p w:rsidR="0058412A" w:rsidRPr="003D1327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2A" w:rsidRPr="003D1327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12A" w:rsidRPr="003D1327" w:rsidP="003D132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1327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8412A" w:rsidRPr="003D1327" w:rsidP="003D1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8412A" w:rsidRPr="003D1327" w:rsidP="003D1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8412A" w:rsidRPr="003D1327" w:rsidP="003D1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327">
        <w:rPr>
          <w:rFonts w:ascii="Times New Roman" w:hAnsi="Times New Roman" w:cs="Times New Roman"/>
          <w:sz w:val="24"/>
          <w:szCs w:val="24"/>
        </w:rPr>
        <w:t xml:space="preserve">          «____»_____________2018г.</w:t>
      </w:r>
    </w:p>
    <w:p w:rsidR="0058412A" w:rsidRPr="00BD27E9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12A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507DA"/>
    <w:rsid w:val="00072374"/>
    <w:rsid w:val="00094204"/>
    <w:rsid w:val="000A4B44"/>
    <w:rsid w:val="000B3C8A"/>
    <w:rsid w:val="000D476C"/>
    <w:rsid w:val="000E690C"/>
    <w:rsid w:val="001222E6"/>
    <w:rsid w:val="00164521"/>
    <w:rsid w:val="0016593A"/>
    <w:rsid w:val="00195614"/>
    <w:rsid w:val="001A58E3"/>
    <w:rsid w:val="001A6CEF"/>
    <w:rsid w:val="001C0038"/>
    <w:rsid w:val="001F49FA"/>
    <w:rsid w:val="00211B9B"/>
    <w:rsid w:val="00215453"/>
    <w:rsid w:val="00252E10"/>
    <w:rsid w:val="002B26C2"/>
    <w:rsid w:val="002C075B"/>
    <w:rsid w:val="00365486"/>
    <w:rsid w:val="003B02D4"/>
    <w:rsid w:val="003C74EA"/>
    <w:rsid w:val="003D10CC"/>
    <w:rsid w:val="003D1327"/>
    <w:rsid w:val="003D4E69"/>
    <w:rsid w:val="003E3947"/>
    <w:rsid w:val="004028D1"/>
    <w:rsid w:val="00433188"/>
    <w:rsid w:val="00475F5D"/>
    <w:rsid w:val="004B19AA"/>
    <w:rsid w:val="004F0087"/>
    <w:rsid w:val="00501E29"/>
    <w:rsid w:val="00580038"/>
    <w:rsid w:val="0058412A"/>
    <w:rsid w:val="005E5148"/>
    <w:rsid w:val="005E6331"/>
    <w:rsid w:val="005E6BB7"/>
    <w:rsid w:val="00634805"/>
    <w:rsid w:val="00646B69"/>
    <w:rsid w:val="006A7C56"/>
    <w:rsid w:val="006F2B8C"/>
    <w:rsid w:val="00734048"/>
    <w:rsid w:val="0074141D"/>
    <w:rsid w:val="00745216"/>
    <w:rsid w:val="007460DB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E05D2"/>
    <w:rsid w:val="008E33D4"/>
    <w:rsid w:val="00960A03"/>
    <w:rsid w:val="00961679"/>
    <w:rsid w:val="00962F7E"/>
    <w:rsid w:val="009F16CF"/>
    <w:rsid w:val="00A03E2B"/>
    <w:rsid w:val="00A508D3"/>
    <w:rsid w:val="00A90C12"/>
    <w:rsid w:val="00A95A2B"/>
    <w:rsid w:val="00AA3CAC"/>
    <w:rsid w:val="00AC7418"/>
    <w:rsid w:val="00AE0801"/>
    <w:rsid w:val="00AE5861"/>
    <w:rsid w:val="00B162A1"/>
    <w:rsid w:val="00B4079E"/>
    <w:rsid w:val="00B63177"/>
    <w:rsid w:val="00B70083"/>
    <w:rsid w:val="00B76F43"/>
    <w:rsid w:val="00B81840"/>
    <w:rsid w:val="00BD27E9"/>
    <w:rsid w:val="00C168B9"/>
    <w:rsid w:val="00C51172"/>
    <w:rsid w:val="00C606BF"/>
    <w:rsid w:val="00C65591"/>
    <w:rsid w:val="00C9021F"/>
    <w:rsid w:val="00D357C2"/>
    <w:rsid w:val="00D60673"/>
    <w:rsid w:val="00DB7724"/>
    <w:rsid w:val="00DF14CF"/>
    <w:rsid w:val="00DF3658"/>
    <w:rsid w:val="00E11762"/>
    <w:rsid w:val="00E83FD6"/>
    <w:rsid w:val="00EB4EB4"/>
    <w:rsid w:val="00ED0369"/>
    <w:rsid w:val="00F46784"/>
    <w:rsid w:val="00F52FEE"/>
    <w:rsid w:val="00F556F7"/>
    <w:rsid w:val="00F63F11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D132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