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354F7" w:rsidP="00FD2F1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 № 5-59-73/2018</w:t>
      </w:r>
    </w:p>
    <w:p w:rsidR="00B354F7" w:rsidP="00FD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B354F7" w:rsidP="00FD2F1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B354F7" w:rsidP="00FD2F1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27 февраля 2018 г.</w:t>
      </w:r>
    </w:p>
    <w:p w:rsidR="00B354F7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B354F7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8669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Савенок О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38669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Н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38669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38669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ранее привлекавшегося к административной ответственности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B354F7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Савенок О.Н.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Красноперекопского районного суда Республики Крым от 28.11.2017, вступившим в законную силу 11.12.2017, Савенок О.Н. признан виновным в совершении административного правонарушения, предусмотренного ч. 1 ст. 19.3 КоАП РФ, и ему назначено наказание в виде административного штрафа в размере 500 руб.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13.02.2018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354F7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Савенок О.Н. разъяснены процессуальные права, предусмотренные ч. 1 ст. 25.1 КоАП РФ. Отвода судьи и ходатайств не поступило. Савенок О.Н. в суде вину в совершении правонарушения не признал.</w:t>
      </w:r>
    </w:p>
    <w:p w:rsidR="00B354F7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354F7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Савенок О.Н. подтверждается собранными по делу доказательствами: протоколом №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27.02.2018 в отношении Савенок О.Н. по ч. 1 ст. 20.25 КоАП РФ (л.д. 1); копией постановления по делу об административном правонарушении от 28.11.2017 (л.д. 2); копией постановления о возбуждении исполнительного производства от 21.02.2017 (л.д. 3-4); письменными объяснениями Савенок О.Н. (л.д. 5, 6).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Савенок О.Н. доказанной, мировой судья квалифицирует его действия по ч. 1 ст. 20.25 КоАП РФ – неуплата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Изучением личности Савенок О.Н. установлено &lt;данные изъяты&gt; Сведений о совершении однородных правонарушений материалы дела не содержат.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раскаяние, наличие несовершеннолетнего ребёнка. 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B354F7" w:rsidP="00FD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B354F7" w:rsidP="00FD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69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Савенок О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38669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Н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по Республике Крым (ОСП по г. Красноперекопску и Красноперекопскому району УФССП России по Республике Крым, л/с05751А93010), Банк получателя – Отделение по Республике Крым ЮГУ ЦБ РФ, р/с 40101810335100010001, БИК 043510001, КБК 32211617000016017140, КПП 910201001, ОКТМО 35718000, ИНН 7702835613, </w:t>
      </w:r>
      <w:r>
        <w:rPr>
          <w:rFonts w:ascii="Times New Roman" w:hAnsi="Times New Roman" w:cs="Times New Roman"/>
          <w:b/>
          <w:bCs/>
          <w:sz w:val="24"/>
          <w:szCs w:val="24"/>
        </w:rPr>
        <w:t>УИН 32282015180000071017</w:t>
      </w:r>
      <w:r>
        <w:rPr>
          <w:rFonts w:ascii="Times New Roman" w:hAnsi="Times New Roman" w:cs="Times New Roman"/>
          <w:sz w:val="24"/>
          <w:szCs w:val="24"/>
        </w:rPr>
        <w:t>;ИП01;3914970533.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4F7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54F7" w:rsidP="00FD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B354F7" w:rsidP="00FD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F7" w:rsidP="00FD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F7" w:rsidP="00B0511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B354F7" w:rsidP="00B051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B354F7" w:rsidP="00B051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B354F7" w:rsidP="00B0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«____»_____________2018 г</w:t>
      </w:r>
    </w:p>
    <w:p w:rsidR="00B354F7"/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4F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354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26E"/>
    <w:rsid w:val="002F6D47"/>
    <w:rsid w:val="003008E6"/>
    <w:rsid w:val="00350792"/>
    <w:rsid w:val="0038669D"/>
    <w:rsid w:val="004E7819"/>
    <w:rsid w:val="00524D53"/>
    <w:rsid w:val="005C2AD2"/>
    <w:rsid w:val="005E6BB7"/>
    <w:rsid w:val="00672B8F"/>
    <w:rsid w:val="00741861"/>
    <w:rsid w:val="007F49AE"/>
    <w:rsid w:val="00B05113"/>
    <w:rsid w:val="00B354F7"/>
    <w:rsid w:val="00BA214C"/>
    <w:rsid w:val="00BD0BFA"/>
    <w:rsid w:val="00DF3658"/>
    <w:rsid w:val="00E5726E"/>
    <w:rsid w:val="00F419D5"/>
    <w:rsid w:val="00FD2F1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4D53"/>
  </w:style>
  <w:style w:type="paragraph" w:styleId="Footer">
    <w:name w:val="footer"/>
    <w:basedOn w:val="Normal"/>
    <w:link w:val="FooterChar"/>
    <w:uiPriority w:val="99"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4D53"/>
  </w:style>
  <w:style w:type="paragraph" w:styleId="BalloonText">
    <w:name w:val="Balloon Text"/>
    <w:basedOn w:val="Normal"/>
    <w:link w:val="BalloonTextChar"/>
    <w:uiPriority w:val="99"/>
    <w:semiHidden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9A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B05113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