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A77E2" w:rsidRPr="00157655" w:rsidP="003B0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Дело № 5-59-93/2018</w:t>
      </w:r>
    </w:p>
    <w:p w:rsidR="003A77E2" w:rsidRPr="00157655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b/>
          <w:bCs/>
          <w:sz w:val="24"/>
          <w:szCs w:val="24"/>
          <w:lang w:val="ru-RU"/>
        </w:rPr>
        <w:t>П О С Т А Н О В Л Е Н И Е</w:t>
      </w:r>
    </w:p>
    <w:p w:rsidR="003A77E2" w:rsidRPr="00157655" w:rsidP="003B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3A77E2" w:rsidRPr="00157655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18 апреля 2018 г.</w:t>
      </w:r>
    </w:p>
    <w:p w:rsidR="003A77E2" w:rsidRPr="00157655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15765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Мировой судья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5765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рассмотрев в помещении суда по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адресу: </w:t>
      </w:r>
      <w:r w:rsidRPr="0015765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296002, РФ, Республика Крым, г. Красноперекопск, 10 мкр., д. 4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157655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в открытом судебном заседании дело об административном правонарушении, предусмотренном ч. 2 ст. 15.33 Кодекса Российской Федерации об административных правонарушениях, в отношении</w:t>
      </w:r>
    </w:p>
    <w:p w:rsidR="003A77E2" w:rsidRPr="00157655" w:rsidP="002D0760">
      <w:pPr>
        <w:pStyle w:val="NormalWeb"/>
        <w:spacing w:before="0" w:beforeAutospacing="0" w:after="0" w:afterAutospacing="0"/>
        <w:ind w:left="1416"/>
        <w:jc w:val="both"/>
      </w:pPr>
      <w:r w:rsidRPr="00157655">
        <w:rPr>
          <w:color w:val="000000"/>
        </w:rPr>
        <w:t xml:space="preserve">генерального директора </w:t>
      </w:r>
      <w:r w:rsidRPr="00157655">
        <w:rPr>
          <w:rFonts w:eastAsia="Arial Unicode MS"/>
        </w:rPr>
        <w:t xml:space="preserve">общества с ограниченной ответственностью   </w:t>
      </w:r>
      <w:r w:rsidRPr="00157655">
        <w:t xml:space="preserve">&lt;данные изъяты&gt; </w:t>
      </w:r>
      <w:r w:rsidRPr="00157655">
        <w:rPr>
          <w:color w:val="000000"/>
        </w:rPr>
        <w:t xml:space="preserve">Синецкого И.А., </w:t>
      </w:r>
      <w:r w:rsidRPr="00157655">
        <w:t>&lt;персональные данные&gt;, привлекавшегося к административной ответственности,</w:t>
      </w:r>
    </w:p>
    <w:p w:rsidR="003A77E2" w:rsidRPr="00157655" w:rsidP="0064255E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157655">
        <w:rPr>
          <w:b/>
          <w:bCs/>
        </w:rPr>
        <w:t>у с т а н о в и л :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генеральный директор ООО  &lt;данные изъяты&gt;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Синецкий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предусмотренное ч. 2 ст. 15.33 КоАП РФ, при следующих обстоятельствах.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12.02.2018 генеральный директор ООО  &lt;данные изъяты&gt;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Синецкий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предоставил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2017 год в форме электронного документа, чем нарушил срок предоставления указанного расчёта, установленный 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Синецкий И.А. в суд не явился. Согласно ч. 2 ст. 25.1, ст. 25.15 КоАП РФ мировой судья счёл возможным рассмотреть дело в отсутствие Синецкого И.А., поскольку его неявка не препятствует всестороннему, полному и объективному выяснению всех обстоятельств дела.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представленные материалы, прихожу к выводу о том, что вина генерального директора ООО &lt;данные изъяты&gt;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Синецкого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 собранными по делу доказательствами: протоколом об административном правонарушении &lt; номер &gt;  от 06.03.2018 (л.д. 2); копией выписки из ЕГРЮЛ (л.д. 3-4); копией расчета (л.д. 10-13); квитанцией о получении расчета в форме электронного документа (л.д. 14); копией акта камеральной проверки &lt; номер &gt;  от 13.02.2018 (л.д. 15); копией трудового договора (л.д. 20-21) приказом &lt; номер &gt; от 01.06.2016 о вступлении в должность Синецкого И.А. (л.д. 22).</w:t>
      </w:r>
    </w:p>
    <w:p w:rsidR="003A77E2" w:rsidRPr="00157655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С учётом установленных по делу обстоятельств требования данной нормы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Синецким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не соблюдены.</w:t>
      </w:r>
    </w:p>
    <w:p w:rsidR="003A77E2" w:rsidRPr="00157655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Синецким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в территориальный орган Фонда социального страхования Российской Федерации имела место в связи с уважительными причинами.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Действия должностного лица – генерального директора ООО &lt;данные изъяты&gt;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Синецкого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содержат состав административного правонарушения и подлежат квалификации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1576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Срок давности привлечения к административной ответственности не истек.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наказания должностному лицу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Синецкому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суд считает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возможным подвергнуть Синецкого И.А.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размеру наказания, предусмотренного санкцией ч. 2 ст.15.33 КоАП РФ.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Учитывая вышеизложенное, руководствуясь ст.</w:t>
      </w:r>
      <w:r w:rsidRPr="001576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3A77E2" w:rsidRPr="00157655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157655">
        <w:rPr>
          <w:b/>
          <w:bCs/>
        </w:rPr>
        <w:t>п о с т а н о в и л :</w:t>
      </w:r>
    </w:p>
    <w:p w:rsidR="003A77E2" w:rsidRPr="00157655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157655">
        <w:rPr>
          <w:rFonts w:ascii="Times New Roman" w:hAnsi="Times New Roman" w:cs="Times New Roman"/>
          <w:color w:val="000000"/>
          <w:sz w:val="24"/>
          <w:szCs w:val="24"/>
        </w:rPr>
        <w:t>генерального директора о</w:t>
      </w:r>
      <w:r w:rsidRPr="00157655">
        <w:rPr>
          <w:rFonts w:ascii="Times New Roman" w:eastAsia="Arial Unicode MS" w:hAnsi="Times New Roman" w:cs="Times New Roman"/>
          <w:sz w:val="24"/>
          <w:szCs w:val="24"/>
        </w:rPr>
        <w:t xml:space="preserve">бщества с ограниченной ответственностью </w:t>
      </w:r>
      <w:r w:rsidRPr="00157655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5765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57655">
        <w:rPr>
          <w:rFonts w:ascii="Times New Roman" w:hAnsi="Times New Roman" w:cs="Times New Roman"/>
          <w:color w:val="000000"/>
          <w:sz w:val="24"/>
          <w:szCs w:val="24"/>
        </w:rPr>
        <w:t xml:space="preserve">Синецкого И.А. признать </w:t>
      </w:r>
      <w:r w:rsidRPr="00157655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3A77E2" w:rsidRPr="00157655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157655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157655">
        <w:rPr>
          <w:rFonts w:ascii="Times New Roman" w:hAnsi="Times New Roman" w:cs="Times New Roman"/>
          <w:spacing w:val="-10"/>
          <w:sz w:val="24"/>
          <w:szCs w:val="24"/>
        </w:rPr>
        <w:t>39311690070076000140, назначение платежа: административный штраф по протоколу № 5</w:t>
      </w:r>
      <w:r w:rsidRPr="00157655">
        <w:rPr>
          <w:rFonts w:ascii="Times New Roman" w:hAnsi="Times New Roman" w:cs="Times New Roman"/>
          <w:spacing w:val="-10"/>
          <w:sz w:val="24"/>
          <w:szCs w:val="24"/>
        </w:rPr>
        <w:t xml:space="preserve"> от 06.03.2018.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Квитанция об уплате штрафа должна быть представлена в судебный участок № 59 Красноперекопского судебного района Республики Крым до истечения срока уплаты штрафа. 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15765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>в Красноперекопский районный суд Республики Крым через судебный участок № 59 Красноперекопского судебного района Республики Крым.</w:t>
      </w:r>
    </w:p>
    <w:p w:rsidR="003A77E2" w:rsidRPr="00157655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77E2" w:rsidRPr="00157655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5765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Д.Б. Сангаджи-Горяев</w:t>
      </w:r>
    </w:p>
    <w:p w:rsidR="003A77E2" w:rsidRPr="00157655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77E2" w:rsidRPr="00157655" w:rsidP="0015765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3A77E2" w:rsidRPr="00157655" w:rsidP="0015765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3A77E2" w:rsidRPr="00157655" w:rsidP="0015765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3A77E2" w:rsidRPr="00157655" w:rsidP="00157655">
      <w:pPr>
        <w:rPr>
          <w:rFonts w:ascii="Times New Roman" w:hAnsi="Times New Roman" w:cs="Times New Roman"/>
          <w:sz w:val="24"/>
          <w:szCs w:val="24"/>
        </w:rPr>
      </w:pPr>
      <w:r w:rsidRPr="00157655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157655">
        <w:rPr>
          <w:rFonts w:ascii="Times New Roman" w:hAnsi="Times New Roman" w:cs="Times New Roman"/>
          <w:sz w:val="24"/>
          <w:szCs w:val="24"/>
        </w:rPr>
        <w:t xml:space="preserve">«____»_____________2018 г.                          </w:t>
      </w:r>
    </w:p>
    <w:p w:rsidR="003A77E2" w:rsidRPr="002623A2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7E2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157655">
      <w:rPr>
        <w:noProof/>
        <w:lang w:val="ru-RU"/>
      </w:rPr>
      <w:t>2</w:t>
    </w:r>
    <w:r w:rsidRPr="00157655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33"/>
    <w:rsid w:val="00000363"/>
    <w:rsid w:val="0001218B"/>
    <w:rsid w:val="00025852"/>
    <w:rsid w:val="000709FF"/>
    <w:rsid w:val="00071CFA"/>
    <w:rsid w:val="00076A30"/>
    <w:rsid w:val="000B124F"/>
    <w:rsid w:val="000E648A"/>
    <w:rsid w:val="0010536A"/>
    <w:rsid w:val="00130A5B"/>
    <w:rsid w:val="0014381E"/>
    <w:rsid w:val="0015265F"/>
    <w:rsid w:val="0015484A"/>
    <w:rsid w:val="00157655"/>
    <w:rsid w:val="00180653"/>
    <w:rsid w:val="00195EB8"/>
    <w:rsid w:val="001C1C4D"/>
    <w:rsid w:val="001C2CAB"/>
    <w:rsid w:val="00223456"/>
    <w:rsid w:val="002370D7"/>
    <w:rsid w:val="002516C6"/>
    <w:rsid w:val="002619C7"/>
    <w:rsid w:val="002623A2"/>
    <w:rsid w:val="002821F8"/>
    <w:rsid w:val="002A0AD1"/>
    <w:rsid w:val="002C7003"/>
    <w:rsid w:val="002D0760"/>
    <w:rsid w:val="002D3094"/>
    <w:rsid w:val="003003FD"/>
    <w:rsid w:val="00313690"/>
    <w:rsid w:val="00314112"/>
    <w:rsid w:val="00346353"/>
    <w:rsid w:val="003A77E2"/>
    <w:rsid w:val="003B0B3F"/>
    <w:rsid w:val="003C4493"/>
    <w:rsid w:val="003D6A04"/>
    <w:rsid w:val="003E225F"/>
    <w:rsid w:val="003F19D8"/>
    <w:rsid w:val="0041026E"/>
    <w:rsid w:val="00443B98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C1098"/>
    <w:rsid w:val="005D40A9"/>
    <w:rsid w:val="005E3B07"/>
    <w:rsid w:val="0061528B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72472A"/>
    <w:rsid w:val="00737E78"/>
    <w:rsid w:val="00752DBA"/>
    <w:rsid w:val="0077235D"/>
    <w:rsid w:val="00783A98"/>
    <w:rsid w:val="0078567A"/>
    <w:rsid w:val="00785F84"/>
    <w:rsid w:val="007C0F71"/>
    <w:rsid w:val="007F252B"/>
    <w:rsid w:val="007F75E0"/>
    <w:rsid w:val="00814F3A"/>
    <w:rsid w:val="00831289"/>
    <w:rsid w:val="00832AB0"/>
    <w:rsid w:val="00843DF2"/>
    <w:rsid w:val="00856C51"/>
    <w:rsid w:val="00864A9C"/>
    <w:rsid w:val="008A4D97"/>
    <w:rsid w:val="008D5301"/>
    <w:rsid w:val="0090659E"/>
    <w:rsid w:val="009163A5"/>
    <w:rsid w:val="00936364"/>
    <w:rsid w:val="00955FA7"/>
    <w:rsid w:val="00956448"/>
    <w:rsid w:val="009644F6"/>
    <w:rsid w:val="009B4476"/>
    <w:rsid w:val="009D5315"/>
    <w:rsid w:val="00A63433"/>
    <w:rsid w:val="00AC0A29"/>
    <w:rsid w:val="00AE2C44"/>
    <w:rsid w:val="00AE6BE2"/>
    <w:rsid w:val="00B002C4"/>
    <w:rsid w:val="00B1518B"/>
    <w:rsid w:val="00B644CC"/>
    <w:rsid w:val="00B70B1E"/>
    <w:rsid w:val="00B7404D"/>
    <w:rsid w:val="00B80F53"/>
    <w:rsid w:val="00B835D0"/>
    <w:rsid w:val="00B93D7E"/>
    <w:rsid w:val="00B97F0F"/>
    <w:rsid w:val="00BA0117"/>
    <w:rsid w:val="00BC6DCA"/>
    <w:rsid w:val="00C17AB5"/>
    <w:rsid w:val="00C349D3"/>
    <w:rsid w:val="00C3642E"/>
    <w:rsid w:val="00C43B86"/>
    <w:rsid w:val="00C443AA"/>
    <w:rsid w:val="00C45D83"/>
    <w:rsid w:val="00C77C51"/>
    <w:rsid w:val="00C85B6A"/>
    <w:rsid w:val="00CA4B59"/>
    <w:rsid w:val="00CD2B18"/>
    <w:rsid w:val="00CF1428"/>
    <w:rsid w:val="00D06930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11E12"/>
    <w:rsid w:val="00F662E0"/>
    <w:rsid w:val="00F901C7"/>
    <w:rsid w:val="00FA5B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157655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