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99A" w:rsidRPr="001343BE" w:rsidP="00DB19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1343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1343BE" w:rsidR="00CE7D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76</w:t>
      </w:r>
      <w:r w:rsidRPr="001343BE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DB199A" w:rsidRPr="001343BE" w:rsidP="00DB19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B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1343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343BE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0059-01-2024-</w:t>
      </w:r>
      <w:r w:rsidRPr="001343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1343BE" w:rsidR="00CE7D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1008</w:t>
      </w:r>
      <w:r w:rsidRPr="001343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1343BE" w:rsidR="00CE7D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</w:t>
      </w:r>
    </w:p>
    <w:p w:rsidR="00DB199A" w:rsidRPr="001343BE" w:rsidP="00DB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99A" w:rsidRPr="001343BE" w:rsidP="00DB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DB199A" w:rsidRPr="001343BE" w:rsidP="00DB199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43B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B199A" w:rsidRPr="001343BE" w:rsidP="00DB199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11 июня 2024 г.</w:t>
      </w:r>
    </w:p>
    <w:p w:rsidR="00DB199A" w:rsidRPr="001343BE" w:rsidP="00DB199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3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Мердымшаева Д.Р., 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13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в открытом судебном заседании дело об административном правонарушении, 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предусмотренном ч. 1 ст. 20.25 КоАП РФ, в отношении</w:t>
      </w:r>
    </w:p>
    <w:p w:rsidR="00A603AC" w:rsidRPr="001343BE" w:rsidP="00A603A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343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Томовой</w:t>
      </w:r>
      <w:r w:rsidRPr="001343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79C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И.М., ПЕРСОНАЛЬНЫЕ ДАННЫЕ,</w:t>
      </w:r>
    </w:p>
    <w:p w:rsidR="00DB199A" w:rsidRPr="001343BE" w:rsidP="00DB199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343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у с т а н о в и л</w:t>
      </w:r>
      <w:r w:rsidRPr="001343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</w:p>
    <w:p w:rsidR="00DB199A" w:rsidRPr="001343BE" w:rsidP="00DB199A">
      <w:pPr>
        <w:pStyle w:val="BodyTextIndent"/>
        <w:rPr>
          <w:rFonts w:ascii="Times New Roman" w:hAnsi="Times New Roman"/>
          <w:sz w:val="24"/>
          <w:szCs w:val="24"/>
        </w:rPr>
      </w:pPr>
      <w:r w:rsidRPr="001343BE">
        <w:rPr>
          <w:rFonts w:ascii="Times New Roman" w:eastAsia="Arial Unicode MS" w:hAnsi="Times New Roman"/>
          <w:color w:val="000000" w:themeColor="text1"/>
          <w:sz w:val="24"/>
          <w:szCs w:val="24"/>
        </w:rPr>
        <w:t>Томова И.М</w:t>
      </w:r>
      <w:r w:rsidRPr="001343BE">
        <w:rPr>
          <w:rFonts w:ascii="Times New Roman" w:hAnsi="Times New Roman"/>
          <w:sz w:val="24"/>
          <w:szCs w:val="24"/>
        </w:rPr>
        <w:t xml:space="preserve">., зарегистрированная по адресу: </w:t>
      </w:r>
      <w:r w:rsidR="006979C6">
        <w:rPr>
          <w:rFonts w:ascii="Times New Roman" w:hAnsi="Times New Roman"/>
          <w:sz w:val="24"/>
          <w:szCs w:val="24"/>
        </w:rPr>
        <w:t>АДРЕС</w:t>
      </w:r>
      <w:r w:rsidRPr="001343BE">
        <w:rPr>
          <w:rFonts w:ascii="Times New Roman" w:hAnsi="Times New Roman"/>
          <w:sz w:val="24"/>
          <w:szCs w:val="24"/>
        </w:rPr>
        <w:t xml:space="preserve">, в установленный ч. 1 ст. 32.2 КоАП РФ срок </w:t>
      </w:r>
      <w:r w:rsidRPr="001343BE">
        <w:rPr>
          <w:rFonts w:ascii="Times New Roman" w:hAnsi="Times New Roman"/>
          <w:sz w:val="24"/>
          <w:szCs w:val="24"/>
        </w:rPr>
        <w:t>д</w:t>
      </w:r>
      <w:r w:rsidR="006979C6">
        <w:rPr>
          <w:rFonts w:ascii="Times New Roman" w:hAnsi="Times New Roman"/>
          <w:sz w:val="24"/>
          <w:szCs w:val="24"/>
        </w:rPr>
        <w:t>ДАТА</w:t>
      </w:r>
      <w:r w:rsidRPr="001343BE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</w:t>
      </w:r>
      <w:r w:rsidRPr="001343BE" w:rsidR="006A28FB">
        <w:rPr>
          <w:rFonts w:ascii="Times New Roman" w:hAnsi="Times New Roman"/>
          <w:sz w:val="24"/>
          <w:szCs w:val="24"/>
        </w:rPr>
        <w:t>1</w:t>
      </w:r>
      <w:r w:rsidRPr="001343BE">
        <w:rPr>
          <w:rFonts w:ascii="Times New Roman" w:hAnsi="Times New Roman"/>
          <w:sz w:val="24"/>
          <w:szCs w:val="24"/>
        </w:rPr>
        <w:t>500 (</w:t>
      </w:r>
      <w:r w:rsidRPr="001343BE" w:rsidR="006A28FB">
        <w:rPr>
          <w:rFonts w:ascii="Times New Roman" w:hAnsi="Times New Roman"/>
          <w:sz w:val="24"/>
          <w:szCs w:val="24"/>
        </w:rPr>
        <w:t xml:space="preserve">одна тысяча </w:t>
      </w:r>
      <w:r w:rsidRPr="001343BE">
        <w:rPr>
          <w:rFonts w:ascii="Times New Roman" w:hAnsi="Times New Roman"/>
          <w:sz w:val="24"/>
          <w:szCs w:val="24"/>
        </w:rPr>
        <w:t xml:space="preserve">пятьсот) рублей, наложенный на нее на основании постановления по делу об административном правонарушении </w:t>
      </w:r>
      <w:r w:rsidR="006979C6">
        <w:rPr>
          <w:rFonts w:ascii="Times New Roman" w:hAnsi="Times New Roman"/>
          <w:sz w:val="24"/>
          <w:szCs w:val="24"/>
        </w:rPr>
        <w:t>НОМЕР</w:t>
      </w:r>
      <w:r w:rsidRPr="001343BE">
        <w:rPr>
          <w:rFonts w:ascii="Times New Roman" w:hAnsi="Times New Roman"/>
          <w:sz w:val="24"/>
          <w:szCs w:val="24"/>
        </w:rPr>
        <w:t xml:space="preserve"> от </w:t>
      </w:r>
      <w:r w:rsidR="006979C6">
        <w:rPr>
          <w:rFonts w:ascii="Times New Roman" w:hAnsi="Times New Roman"/>
          <w:sz w:val="24"/>
          <w:szCs w:val="24"/>
        </w:rPr>
        <w:t>ДАТА</w:t>
      </w:r>
      <w:r w:rsidRPr="001343BE">
        <w:rPr>
          <w:rFonts w:ascii="Times New Roman" w:hAnsi="Times New Roman"/>
          <w:sz w:val="24"/>
          <w:szCs w:val="24"/>
        </w:rPr>
        <w:t xml:space="preserve"> г. за совершение административного правонарушения, предусмотренного ч. </w:t>
      </w:r>
      <w:r w:rsidRPr="001343BE" w:rsidR="006A28FB">
        <w:rPr>
          <w:rFonts w:ascii="Times New Roman" w:hAnsi="Times New Roman"/>
          <w:sz w:val="24"/>
          <w:szCs w:val="24"/>
        </w:rPr>
        <w:t>1.1</w:t>
      </w:r>
      <w:r w:rsidRPr="001343BE">
        <w:rPr>
          <w:rFonts w:ascii="Times New Roman" w:hAnsi="Times New Roman"/>
          <w:sz w:val="24"/>
          <w:szCs w:val="24"/>
        </w:rPr>
        <w:t xml:space="preserve"> ст. 12.</w:t>
      </w:r>
      <w:r w:rsidRPr="001343BE" w:rsidR="006A28FB">
        <w:rPr>
          <w:rFonts w:ascii="Times New Roman" w:hAnsi="Times New Roman"/>
          <w:sz w:val="24"/>
          <w:szCs w:val="24"/>
        </w:rPr>
        <w:t>17</w:t>
      </w:r>
      <w:r w:rsidRPr="001343BE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6979C6">
        <w:rPr>
          <w:rFonts w:ascii="Times New Roman" w:hAnsi="Times New Roman"/>
          <w:sz w:val="24"/>
          <w:szCs w:val="24"/>
        </w:rPr>
        <w:t>ДАТА</w:t>
      </w:r>
      <w:r w:rsidRPr="001343BE">
        <w:rPr>
          <w:rFonts w:ascii="Times New Roman" w:hAnsi="Times New Roman"/>
          <w:sz w:val="24"/>
          <w:szCs w:val="24"/>
        </w:rPr>
        <w:t xml:space="preserve"> г., то есть совершила правонарушение, предусмотренное ч</w:t>
      </w:r>
      <w:r w:rsidRPr="001343BE">
        <w:rPr>
          <w:rFonts w:ascii="Times New Roman" w:hAnsi="Times New Roman"/>
          <w:sz w:val="24"/>
          <w:szCs w:val="24"/>
        </w:rPr>
        <w:t>. 1 ст. 20.25 КоАП РФ.</w:t>
      </w:r>
    </w:p>
    <w:p w:rsidR="00DB199A" w:rsidRPr="001343BE" w:rsidP="00DB199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43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судебном заседании 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Томов</w:t>
      </w:r>
      <w:r w:rsidRPr="001343BE" w:rsidR="00057A30">
        <w:rPr>
          <w:rFonts w:ascii="Times New Roman" w:eastAsia="Arial Unicode MS" w:hAnsi="Times New Roman"/>
          <w:color w:val="000000" w:themeColor="text1"/>
          <w:sz w:val="24"/>
          <w:szCs w:val="24"/>
        </w:rPr>
        <w:t>ой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1343BE" w:rsidR="00057A30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343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 разъ</w:t>
      </w:r>
      <w:r w:rsidRPr="001343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яснены процессуальные права, предусмотренные ч. 2 ст. 24.2, ч. 1 ст. 25.1 КоАП РФ. Отвода судьи и ходатайств не поступило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Томов</w:t>
      </w:r>
      <w:r w:rsidRPr="001343BE" w:rsidR="00057A30">
        <w:rPr>
          <w:rFonts w:ascii="Times New Roman" w:eastAsia="Arial Unicode MS" w:hAnsi="Times New Roman"/>
          <w:color w:val="000000" w:themeColor="text1"/>
          <w:sz w:val="24"/>
          <w:szCs w:val="24"/>
        </w:rPr>
        <w:t>а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1343BE" w:rsidR="00057A30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>. в суде вину в совершении правонарушения признала.</w:t>
      </w:r>
    </w:p>
    <w:p w:rsidR="00DB199A" w:rsidRPr="001343BE" w:rsidP="00DB199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ответственность за неуплату административного штрафа в срок, предусмотренный ч. 1 ст. 32.2 КоАП РФ.</w:t>
      </w:r>
    </w:p>
    <w:p w:rsidR="00DB199A" w:rsidRPr="001343BE" w:rsidP="00DB199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Томов</w:t>
      </w:r>
      <w:r w:rsidRPr="001343BE" w:rsidR="00057A30">
        <w:rPr>
          <w:rFonts w:ascii="Times New Roman" w:eastAsia="Arial Unicode MS" w:hAnsi="Times New Roman"/>
          <w:color w:val="000000" w:themeColor="text1"/>
          <w:sz w:val="24"/>
          <w:szCs w:val="24"/>
        </w:rPr>
        <w:t>ой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1343BE" w:rsidR="00057A30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>. подтверждается собранными по делу доказател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ьствами: протоколом </w:t>
      </w:r>
      <w:r w:rsidR="006979C6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979C6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Томов</w:t>
      </w:r>
      <w:r w:rsidRPr="001343BE" w:rsidR="00057A30">
        <w:rPr>
          <w:rFonts w:ascii="Times New Roman" w:eastAsia="Arial Unicode MS" w:hAnsi="Times New Roman"/>
          <w:color w:val="000000" w:themeColor="text1"/>
          <w:sz w:val="24"/>
          <w:szCs w:val="24"/>
        </w:rPr>
        <w:t>ой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1343BE" w:rsidR="00057A30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по ч. 1 ст. 20.25 КоАП РФ (л.д. 3); копией постановления по делу об административном правонарушении </w:t>
      </w:r>
      <w:r w:rsidR="006979C6">
        <w:rPr>
          <w:rFonts w:ascii="Times New Roman" w:hAnsi="Times New Roman"/>
          <w:sz w:val="24"/>
          <w:szCs w:val="24"/>
        </w:rPr>
        <w:t>НОМЕР И ДАТА</w:t>
      </w:r>
      <w:r w:rsidRPr="001343BE" w:rsidR="00DE09DB">
        <w:rPr>
          <w:rFonts w:ascii="Times New Roman" w:hAnsi="Times New Roman"/>
          <w:sz w:val="24"/>
          <w:szCs w:val="24"/>
        </w:rPr>
        <w:t xml:space="preserve"> 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Томов</w:t>
      </w:r>
      <w:r w:rsidRPr="001343BE" w:rsidR="00057A30">
        <w:rPr>
          <w:rFonts w:ascii="Times New Roman" w:eastAsia="Arial Unicode MS" w:hAnsi="Times New Roman"/>
          <w:color w:val="000000" w:themeColor="text1"/>
          <w:sz w:val="24"/>
          <w:szCs w:val="24"/>
        </w:rPr>
        <w:t>ой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1343BE" w:rsidR="00057A30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по </w:t>
      </w:r>
      <w:r w:rsidRPr="001343BE" w:rsidR="0005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1343BE" w:rsidR="00DE09DB">
        <w:rPr>
          <w:rFonts w:ascii="Times New Roman" w:eastAsia="Arial Unicode MS" w:hAnsi="Times New Roman" w:cs="Times New Roman"/>
          <w:sz w:val="24"/>
          <w:szCs w:val="24"/>
          <w:lang w:eastAsia="ru-RU"/>
        </w:rPr>
        <w:t>1.1</w:t>
      </w:r>
      <w:r w:rsidRPr="001343BE" w:rsidR="0005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12.</w:t>
      </w:r>
      <w:r w:rsidRPr="001343BE" w:rsidR="00DE09DB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4); платежной квитанцией (л.д. 5); сведениями об административных правонарушениях 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Томов</w:t>
      </w:r>
      <w:r w:rsidRPr="001343BE" w:rsidR="00057A30">
        <w:rPr>
          <w:rFonts w:ascii="Times New Roman" w:eastAsia="Arial Unicode MS" w:hAnsi="Times New Roman"/>
          <w:color w:val="000000" w:themeColor="text1"/>
          <w:sz w:val="24"/>
          <w:szCs w:val="24"/>
        </w:rPr>
        <w:t>ой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1343BE" w:rsidR="00057A30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Pr="001343BE" w:rsidR="00057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>. (л.д. 7).</w:t>
      </w:r>
    </w:p>
    <w:p w:rsidR="00DB199A" w:rsidRPr="001343BE" w:rsidP="00DB19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3B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</w:t>
      </w:r>
      <w:r w:rsidRPr="001343BE">
        <w:rPr>
          <w:rFonts w:ascii="Times New Roman" w:eastAsia="Calibri" w:hAnsi="Times New Roman" w:cs="Times New Roman"/>
          <w:sz w:val="24"/>
          <w:szCs w:val="24"/>
        </w:rPr>
        <w:t>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</w:t>
      </w:r>
      <w:r w:rsidRPr="001343BE">
        <w:rPr>
          <w:rFonts w:ascii="Times New Roman" w:eastAsia="Calibri" w:hAnsi="Times New Roman" w:cs="Times New Roman"/>
          <w:sz w:val="24"/>
          <w:szCs w:val="24"/>
        </w:rPr>
        <w:t>тивном правонарушении вручена правонарушителю в день составления, её права соблюдены.</w:t>
      </w:r>
    </w:p>
    <w:p w:rsidR="00DB199A" w:rsidRPr="001343BE" w:rsidP="00DB199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>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декса.</w:t>
      </w:r>
    </w:p>
    <w:p w:rsidR="00DB199A" w:rsidRPr="001343BE" w:rsidP="00DB19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43B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признавая вину </w:t>
      </w:r>
      <w:r w:rsidRPr="001343BE" w:rsidR="00516C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Томов</w:t>
      </w:r>
      <w:r w:rsidRPr="001343BE" w:rsidR="00516CD1">
        <w:rPr>
          <w:rFonts w:ascii="Times New Roman" w:eastAsia="Arial Unicode MS" w:hAnsi="Times New Roman"/>
          <w:color w:val="000000" w:themeColor="text1"/>
          <w:sz w:val="24"/>
          <w:szCs w:val="24"/>
        </w:rPr>
        <w:t>ой</w:t>
      </w:r>
      <w:r w:rsidRPr="001343BE" w:rsidR="00516C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1343BE" w:rsidR="00516CD1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Pr="001343BE" w:rsidR="00516C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доказанной, мировой судья квалифицирует её действия по ч. 1 ст. 20.25 КоАП РФ – неуплата </w:t>
      </w:r>
      <w:r w:rsidRPr="001343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B199A" w:rsidRPr="001343BE" w:rsidP="00DB19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Обстоятельств, </w:t>
      </w: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предусмотренных ст. 24.5 КоАП РФ, исключающих производство по делу, судом не установлено.</w:t>
      </w:r>
    </w:p>
    <w:p w:rsidR="00DB199A" w:rsidRPr="001343BE" w:rsidP="00DB19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лица.</w:t>
      </w:r>
    </w:p>
    <w:p w:rsidR="00DB199A" w:rsidRPr="001343BE" w:rsidP="00DB19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отягчающ</w:t>
      </w: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их ответственность, мировым судьёй не установлено.</w:t>
      </w:r>
    </w:p>
    <w:p w:rsidR="00DB199A" w:rsidRPr="001343BE" w:rsidP="000C51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343BE" w:rsidR="00516C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Томов</w:t>
      </w:r>
      <w:r w:rsidRPr="001343BE" w:rsidR="00516CD1">
        <w:rPr>
          <w:rFonts w:ascii="Times New Roman" w:eastAsia="Arial Unicode MS" w:hAnsi="Times New Roman"/>
          <w:color w:val="000000" w:themeColor="text1"/>
          <w:sz w:val="24"/>
          <w:szCs w:val="24"/>
        </w:rPr>
        <w:t>ой</w:t>
      </w:r>
      <w:r w:rsidRPr="001343BE" w:rsidR="00516C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1343BE" w:rsidR="00516CD1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Pr="001343BE" w:rsidR="00516C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административного правонарушения, её </w:t>
      </w: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личность, семейное и материальное положение, об</w:t>
      </w: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стоятельства, смягчающие административную ответственность.</w:t>
      </w:r>
    </w:p>
    <w:p w:rsidR="000C5168" w:rsidRPr="001343BE" w:rsidP="000C51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учетом конкретных обстоятельств дела, данных о личности </w:t>
      </w:r>
      <w:r w:rsidRPr="001343BE" w:rsidR="00235F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Томов</w:t>
      </w:r>
      <w:r w:rsidRPr="001343BE" w:rsidR="00235FEA">
        <w:rPr>
          <w:rFonts w:ascii="Times New Roman" w:eastAsia="Arial Unicode MS" w:hAnsi="Times New Roman"/>
          <w:color w:val="000000" w:themeColor="text1"/>
          <w:sz w:val="24"/>
          <w:szCs w:val="24"/>
        </w:rPr>
        <w:t>ой</w:t>
      </w:r>
      <w:r w:rsidRPr="001343BE" w:rsidR="00235F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1343BE" w:rsidR="00235FEA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Pr="001343BE" w:rsidR="00235F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</w:t>
      </w: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одимым назначить ей наказание в виде штрафа, в пределах санкции ч. 1 ст. 20.25 КоАП РФ.</w:t>
      </w:r>
    </w:p>
    <w:p w:rsidR="000C5168" w:rsidRPr="001343BE" w:rsidP="000C51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DB199A" w:rsidRPr="001343BE" w:rsidP="00DB199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43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 о с т а н о в и л :</w:t>
      </w:r>
    </w:p>
    <w:p w:rsidR="00DB199A" w:rsidRPr="001343BE" w:rsidP="00DB19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B199A" w:rsidRPr="001343BE" w:rsidP="00DB1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Томову</w:t>
      </w:r>
      <w:r w:rsidRPr="001343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79C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И.М.</w:t>
      </w:r>
      <w:r w:rsidRPr="001343BE">
        <w:rPr>
          <w:rFonts w:ascii="Times New Roman" w:eastAsia="Calibri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1343BE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1343BE" w:rsidR="0058500A">
        <w:rPr>
          <w:rFonts w:ascii="Times New Roman" w:hAnsi="Times New Roman" w:cs="Times New Roman"/>
          <w:sz w:val="24"/>
          <w:szCs w:val="24"/>
        </w:rPr>
        <w:t xml:space="preserve">3 </w:t>
      </w:r>
      <w:r w:rsidRPr="001343BE">
        <w:rPr>
          <w:rFonts w:ascii="Times New Roman" w:hAnsi="Times New Roman" w:cs="Times New Roman"/>
          <w:sz w:val="24"/>
          <w:szCs w:val="24"/>
        </w:rPr>
        <w:t>000 (</w:t>
      </w:r>
      <w:r w:rsidRPr="001343BE" w:rsidR="0058500A">
        <w:rPr>
          <w:rFonts w:ascii="Times New Roman" w:hAnsi="Times New Roman" w:cs="Times New Roman"/>
          <w:sz w:val="24"/>
          <w:szCs w:val="24"/>
        </w:rPr>
        <w:t>трех</w:t>
      </w:r>
      <w:r w:rsidRPr="001343BE">
        <w:rPr>
          <w:rFonts w:ascii="Times New Roman" w:hAnsi="Times New Roman" w:cs="Times New Roman"/>
          <w:sz w:val="24"/>
          <w:szCs w:val="24"/>
        </w:rPr>
        <w:t xml:space="preserve"> тысяч) рублей. </w:t>
      </w:r>
    </w:p>
    <w:p w:rsidR="00DB199A" w:rsidRPr="001343BE" w:rsidP="00DB199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1343BE">
        <w:t xml:space="preserve">          Рекви</w:t>
      </w:r>
      <w:r w:rsidRPr="001343BE">
        <w:t xml:space="preserve">зиты для уплаты административного штрафа: </w:t>
      </w:r>
      <w:r w:rsidRPr="001343BE">
        <w:rPr>
          <w:rFonts w:eastAsia="Calibri"/>
        </w:rPr>
        <w:t xml:space="preserve">получатель: </w:t>
      </w:r>
      <w:r w:rsidRPr="001343B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</w:t>
      </w:r>
      <w:r w:rsidRPr="001343BE">
        <w:t xml:space="preserve">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343BE" w:rsidR="00BE0FB2">
        <w:rPr>
          <w:color w:val="FF0000"/>
        </w:rPr>
        <w:t>0410760300595001762420133</w:t>
      </w:r>
      <w:r w:rsidRPr="001343BE">
        <w:t>.</w:t>
      </w:r>
    </w:p>
    <w:p w:rsidR="00DB199A" w:rsidRPr="001343BE" w:rsidP="00DB19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3BE">
        <w:rPr>
          <w:rFonts w:ascii="Times New Roman" w:eastAsia="Calibri" w:hAnsi="Times New Roman" w:cs="Times New Roman"/>
          <w:sz w:val="24"/>
          <w:szCs w:val="24"/>
        </w:rPr>
        <w:t>Квитанция о</w:t>
      </w:r>
      <w:r w:rsidRPr="001343BE">
        <w:rPr>
          <w:rFonts w:ascii="Times New Roman" w:eastAsia="Calibri" w:hAnsi="Times New Roman" w:cs="Times New Roman"/>
          <w:sz w:val="24"/>
          <w:szCs w:val="24"/>
        </w:rPr>
        <w:t xml:space="preserve">б уплате штрафа должна быть представлена </w:t>
      </w:r>
      <w:r w:rsidRPr="001343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13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1343BE">
        <w:rPr>
          <w:rFonts w:ascii="Times New Roman" w:eastAsia="Calibri" w:hAnsi="Times New Roman" w:cs="Times New Roman"/>
          <w:sz w:val="24"/>
          <w:szCs w:val="24"/>
        </w:rPr>
        <w:t xml:space="preserve"> РК до истечения срока уплаты штрафа. </w:t>
      </w:r>
    </w:p>
    <w:p w:rsidR="00DB199A" w:rsidRPr="001343BE" w:rsidP="00DB19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3BE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</w:t>
      </w:r>
      <w:r w:rsidRPr="001343BE">
        <w:rPr>
          <w:rFonts w:ascii="Times New Roman" w:eastAsia="Calibri" w:hAnsi="Times New Roman" w:cs="Times New Roman"/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B199A" w:rsidRPr="001343BE" w:rsidP="00DB19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3BE">
        <w:rPr>
          <w:rFonts w:ascii="Times New Roman" w:eastAsia="Calibri" w:hAnsi="Times New Roman" w:cs="Times New Roman"/>
          <w:sz w:val="24"/>
          <w:szCs w:val="24"/>
        </w:rPr>
        <w:t xml:space="preserve">Согласно ч. 1 ст. 20.25 КоАП РФ неуплата </w:t>
      </w:r>
      <w:r w:rsidRPr="001343BE">
        <w:rPr>
          <w:rFonts w:ascii="Times New Roman" w:eastAsia="Calibri" w:hAnsi="Times New Roman" w:cs="Times New Roman"/>
          <w:sz w:val="24"/>
          <w:szCs w:val="24"/>
        </w:rPr>
        <w:t>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</w:t>
      </w:r>
      <w:r w:rsidRPr="001343BE">
        <w:rPr>
          <w:rFonts w:ascii="Times New Roman" w:eastAsia="Calibri" w:hAnsi="Times New Roman" w:cs="Times New Roman"/>
          <w:sz w:val="24"/>
          <w:szCs w:val="24"/>
        </w:rPr>
        <w:t>ов.</w:t>
      </w:r>
    </w:p>
    <w:p w:rsidR="00DB199A" w:rsidRPr="001343BE" w:rsidP="00DB19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3B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3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343BE">
        <w:rPr>
          <w:rFonts w:ascii="Times New Roman" w:eastAsia="Calibri" w:hAnsi="Times New Roman" w:cs="Times New Roman"/>
          <w:sz w:val="24"/>
          <w:szCs w:val="24"/>
        </w:rPr>
        <w:t>через мирово</w:t>
      </w:r>
      <w:r w:rsidRPr="001343BE">
        <w:rPr>
          <w:rFonts w:ascii="Times New Roman" w:eastAsia="Calibri" w:hAnsi="Times New Roman" w:cs="Times New Roman"/>
          <w:sz w:val="24"/>
          <w:szCs w:val="24"/>
        </w:rPr>
        <w:t>го судью или непосредственно в суд, уполномоченный рассматривать жалобу.</w:t>
      </w:r>
    </w:p>
    <w:p w:rsidR="00DB199A" w:rsidRPr="001343BE" w:rsidP="00DB19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99A" w:rsidRPr="001343BE" w:rsidP="00DB199A">
      <w:pPr>
        <w:spacing w:after="0" w:line="240" w:lineRule="auto"/>
        <w:jc w:val="both"/>
        <w:rPr>
          <w:sz w:val="24"/>
          <w:szCs w:val="24"/>
        </w:rPr>
      </w:pPr>
      <w:r w:rsidRPr="001343BE">
        <w:rPr>
          <w:rFonts w:ascii="Times New Roman" w:eastAsia="Calibri" w:hAnsi="Times New Roman" w:cs="Times New Roman"/>
          <w:sz w:val="24"/>
          <w:szCs w:val="24"/>
        </w:rPr>
        <w:t>Мировой судь</w:t>
      </w:r>
      <w:r w:rsidRPr="001343BE">
        <w:rPr>
          <w:rFonts w:ascii="Times New Roman" w:eastAsia="Calibri" w:hAnsi="Times New Roman" w:cs="Times New Roman"/>
          <w:sz w:val="24"/>
          <w:szCs w:val="24"/>
        </w:rPr>
        <w:t>я</w:t>
      </w:r>
      <w:r w:rsidRPr="001343BE">
        <w:rPr>
          <w:rFonts w:ascii="Times New Roman" w:eastAsia="Calibri" w:hAnsi="Times New Roman" w:cs="Times New Roman"/>
          <w:sz w:val="24"/>
          <w:szCs w:val="24"/>
        </w:rPr>
        <w:tab/>
      </w:r>
      <w:r w:rsidRPr="001343BE">
        <w:rPr>
          <w:rFonts w:ascii="Times New Roman" w:eastAsia="Calibri" w:hAnsi="Times New Roman" w:cs="Times New Roman"/>
          <w:sz w:val="24"/>
          <w:szCs w:val="24"/>
        </w:rPr>
        <w:tab/>
      </w:r>
      <w:r w:rsidRPr="001343BE">
        <w:rPr>
          <w:rFonts w:ascii="Times New Roman" w:eastAsia="Calibri" w:hAnsi="Times New Roman" w:cs="Times New Roman"/>
          <w:sz w:val="24"/>
          <w:szCs w:val="24"/>
        </w:rPr>
        <w:tab/>
      </w:r>
      <w:r w:rsidRPr="001343BE">
        <w:rPr>
          <w:rFonts w:ascii="Times New Roman" w:eastAsia="Calibri" w:hAnsi="Times New Roman" w:cs="Times New Roman"/>
          <w:sz w:val="24"/>
          <w:szCs w:val="24"/>
        </w:rPr>
        <w:tab/>
      </w:r>
      <w:r w:rsidRPr="001343BE">
        <w:rPr>
          <w:rFonts w:ascii="Times New Roman" w:eastAsia="Calibri" w:hAnsi="Times New Roman" w:cs="Times New Roman"/>
          <w:sz w:val="24"/>
          <w:szCs w:val="24"/>
        </w:rPr>
        <w:tab/>
      </w:r>
      <w:r w:rsidRPr="001343BE">
        <w:rPr>
          <w:rFonts w:ascii="Times New Roman" w:eastAsia="Calibri" w:hAnsi="Times New Roman" w:cs="Times New Roman"/>
          <w:sz w:val="24"/>
          <w:szCs w:val="24"/>
        </w:rPr>
        <w:tab/>
      </w:r>
      <w:r w:rsidRPr="001343BE">
        <w:rPr>
          <w:rFonts w:ascii="Times New Roman" w:eastAsia="Calibri" w:hAnsi="Times New Roman" w:cs="Times New Roman"/>
          <w:sz w:val="24"/>
          <w:szCs w:val="24"/>
        </w:rPr>
        <w:tab/>
      </w:r>
      <w:r w:rsidRPr="001343BE">
        <w:rPr>
          <w:rFonts w:ascii="Times New Roman" w:eastAsia="Calibri" w:hAnsi="Times New Roman" w:cs="Times New Roman"/>
          <w:sz w:val="24"/>
          <w:szCs w:val="24"/>
        </w:rPr>
        <w:tab/>
        <w:t xml:space="preserve">     Д.Р. Мердымшаева</w:t>
      </w:r>
    </w:p>
    <w:p w:rsidR="006979C6" w:rsidRPr="006979C6" w:rsidP="00DB199A">
      <w:pPr>
        <w:rPr>
          <w:rFonts w:ascii="Times New Roman" w:hAnsi="Times New Roman" w:cs="Times New Roman"/>
          <w:sz w:val="24"/>
          <w:szCs w:val="24"/>
        </w:rPr>
      </w:pPr>
    </w:p>
    <w:p w:rsidR="006979C6" w:rsidRPr="006979C6" w:rsidP="006979C6">
      <w:pPr>
        <w:jc w:val="both"/>
        <w:rPr>
          <w:rFonts w:ascii="Times New Roman" w:hAnsi="Times New Roman" w:cs="Times New Roman"/>
        </w:rPr>
      </w:pPr>
      <w:r w:rsidRPr="006979C6">
        <w:rPr>
          <w:rFonts w:ascii="Times New Roman" w:hAnsi="Times New Roman" w:cs="Times New Roman"/>
        </w:rPr>
        <w:t>Деперсонифицировано</w:t>
      </w:r>
      <w:r w:rsidRPr="006979C6">
        <w:rPr>
          <w:rFonts w:ascii="Times New Roman" w:hAnsi="Times New Roman" w:cs="Times New Roman"/>
        </w:rPr>
        <w:t>:</w:t>
      </w:r>
    </w:p>
    <w:p w:rsidR="006979C6" w:rsidRPr="006979C6" w:rsidP="006979C6">
      <w:pPr>
        <w:jc w:val="both"/>
        <w:rPr>
          <w:rFonts w:ascii="Times New Roman" w:hAnsi="Times New Roman" w:cs="Times New Roman"/>
        </w:rPr>
      </w:pPr>
      <w:r w:rsidRPr="006979C6">
        <w:rPr>
          <w:rFonts w:ascii="Times New Roman" w:hAnsi="Times New Roman" w:cs="Times New Roman"/>
        </w:rPr>
        <w:t>Лингвистический контроль произвела</w:t>
      </w:r>
    </w:p>
    <w:p w:rsidR="006979C6" w:rsidRPr="006979C6" w:rsidP="006979C6">
      <w:pPr>
        <w:jc w:val="both"/>
        <w:rPr>
          <w:rFonts w:ascii="Times New Roman" w:hAnsi="Times New Roman" w:cs="Times New Roman"/>
        </w:rPr>
      </w:pPr>
      <w:r w:rsidRPr="006979C6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6979C6" w:rsidRPr="006979C6" w:rsidP="006979C6">
      <w:pPr>
        <w:jc w:val="both"/>
        <w:rPr>
          <w:rFonts w:ascii="Times New Roman" w:hAnsi="Times New Roman" w:cs="Times New Roman"/>
        </w:rPr>
      </w:pPr>
      <w:r w:rsidRPr="006979C6">
        <w:rPr>
          <w:rFonts w:ascii="Times New Roman" w:hAnsi="Times New Roman" w:cs="Times New Roman"/>
        </w:rPr>
        <w:t xml:space="preserve">Мировой </w:t>
      </w:r>
      <w:r w:rsidRPr="006979C6">
        <w:rPr>
          <w:rFonts w:ascii="Times New Roman" w:hAnsi="Times New Roman" w:cs="Times New Roman"/>
        </w:rPr>
        <w:t>судья______________Д.Р</w:t>
      </w:r>
      <w:r w:rsidRPr="006979C6">
        <w:rPr>
          <w:rFonts w:ascii="Times New Roman" w:hAnsi="Times New Roman" w:cs="Times New Roman"/>
        </w:rPr>
        <w:t xml:space="preserve">. </w:t>
      </w:r>
      <w:r w:rsidRPr="006979C6">
        <w:rPr>
          <w:rFonts w:ascii="Times New Roman" w:hAnsi="Times New Roman" w:cs="Times New Roman"/>
        </w:rPr>
        <w:t>Мердымшаева</w:t>
      </w:r>
    </w:p>
    <w:p w:rsidR="006979C6" w:rsidRPr="006979C6" w:rsidP="006979C6">
      <w:pPr>
        <w:jc w:val="both"/>
        <w:rPr>
          <w:rFonts w:ascii="Times New Roman" w:hAnsi="Times New Roman" w:cs="Times New Roman"/>
        </w:rPr>
      </w:pPr>
      <w:r w:rsidRPr="006979C6">
        <w:rPr>
          <w:rFonts w:ascii="Times New Roman" w:hAnsi="Times New Roman" w:cs="Times New Roman"/>
        </w:rPr>
        <w:t>«__»_______2024г.</w:t>
      </w:r>
    </w:p>
    <w:p w:rsidR="00905B36" w:rsidRPr="006979C6" w:rsidP="006979C6">
      <w:pPr>
        <w:rPr>
          <w:rFonts w:ascii="Times New Roman" w:hAnsi="Times New Roman" w:cs="Times New Roman"/>
          <w:sz w:val="24"/>
          <w:szCs w:val="24"/>
        </w:rPr>
      </w:pPr>
    </w:p>
    <w:sectPr w:rsidSect="00C839CD">
      <w:headerReference w:type="default" r:id="rId5"/>
      <w:pgSz w:w="11906" w:h="16838"/>
      <w:pgMar w:top="851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9C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5FD7"/>
    <w:rsid w:val="00032AB1"/>
    <w:rsid w:val="00043232"/>
    <w:rsid w:val="00055CA9"/>
    <w:rsid w:val="00057A30"/>
    <w:rsid w:val="00097526"/>
    <w:rsid w:val="000A4771"/>
    <w:rsid w:val="000A798F"/>
    <w:rsid w:val="000B588A"/>
    <w:rsid w:val="000C5168"/>
    <w:rsid w:val="000E1FD6"/>
    <w:rsid w:val="000F3A1C"/>
    <w:rsid w:val="000F6A7F"/>
    <w:rsid w:val="00110020"/>
    <w:rsid w:val="001114E0"/>
    <w:rsid w:val="00112040"/>
    <w:rsid w:val="00116303"/>
    <w:rsid w:val="001313CA"/>
    <w:rsid w:val="001343BE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35FEA"/>
    <w:rsid w:val="002469BC"/>
    <w:rsid w:val="00251271"/>
    <w:rsid w:val="002558A0"/>
    <w:rsid w:val="0026691E"/>
    <w:rsid w:val="0028438E"/>
    <w:rsid w:val="00286907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1233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2072"/>
    <w:rsid w:val="00403709"/>
    <w:rsid w:val="004151DC"/>
    <w:rsid w:val="0044043C"/>
    <w:rsid w:val="0044642D"/>
    <w:rsid w:val="00482FC9"/>
    <w:rsid w:val="004A6AAA"/>
    <w:rsid w:val="004D501D"/>
    <w:rsid w:val="004E0CC5"/>
    <w:rsid w:val="004E56C6"/>
    <w:rsid w:val="005065AA"/>
    <w:rsid w:val="0051194E"/>
    <w:rsid w:val="00516CD1"/>
    <w:rsid w:val="005219C6"/>
    <w:rsid w:val="00541DD5"/>
    <w:rsid w:val="00577A00"/>
    <w:rsid w:val="005828A1"/>
    <w:rsid w:val="00583FF1"/>
    <w:rsid w:val="0058500A"/>
    <w:rsid w:val="00585D71"/>
    <w:rsid w:val="00594DA7"/>
    <w:rsid w:val="005968DE"/>
    <w:rsid w:val="005A2FC9"/>
    <w:rsid w:val="005A5A31"/>
    <w:rsid w:val="005B6829"/>
    <w:rsid w:val="005C0183"/>
    <w:rsid w:val="005D0F81"/>
    <w:rsid w:val="005D3F23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430EE"/>
    <w:rsid w:val="00653326"/>
    <w:rsid w:val="00674F42"/>
    <w:rsid w:val="00690334"/>
    <w:rsid w:val="00696FB4"/>
    <w:rsid w:val="006979C6"/>
    <w:rsid w:val="006979E4"/>
    <w:rsid w:val="006A0269"/>
    <w:rsid w:val="006A21DA"/>
    <w:rsid w:val="006A28FB"/>
    <w:rsid w:val="006A47CD"/>
    <w:rsid w:val="006B62A7"/>
    <w:rsid w:val="006D77E9"/>
    <w:rsid w:val="006F456F"/>
    <w:rsid w:val="006F6390"/>
    <w:rsid w:val="00703914"/>
    <w:rsid w:val="00707294"/>
    <w:rsid w:val="0071305E"/>
    <w:rsid w:val="00715C53"/>
    <w:rsid w:val="00717F7B"/>
    <w:rsid w:val="007241DE"/>
    <w:rsid w:val="00731A04"/>
    <w:rsid w:val="0075176B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0587B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26C5"/>
    <w:rsid w:val="00905B36"/>
    <w:rsid w:val="00914E7D"/>
    <w:rsid w:val="009160AE"/>
    <w:rsid w:val="00922B7F"/>
    <w:rsid w:val="00932262"/>
    <w:rsid w:val="0093537A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603AC"/>
    <w:rsid w:val="00A7483A"/>
    <w:rsid w:val="00A81477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E0BDE"/>
    <w:rsid w:val="00BE0FB2"/>
    <w:rsid w:val="00BF51E0"/>
    <w:rsid w:val="00C0795E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839CD"/>
    <w:rsid w:val="00CB4CE0"/>
    <w:rsid w:val="00CD01D9"/>
    <w:rsid w:val="00CE3F7C"/>
    <w:rsid w:val="00CE7D8A"/>
    <w:rsid w:val="00CF0FC6"/>
    <w:rsid w:val="00CF4149"/>
    <w:rsid w:val="00D053E8"/>
    <w:rsid w:val="00D1586D"/>
    <w:rsid w:val="00D26080"/>
    <w:rsid w:val="00D315C2"/>
    <w:rsid w:val="00D325AF"/>
    <w:rsid w:val="00D4164E"/>
    <w:rsid w:val="00D44E4C"/>
    <w:rsid w:val="00D56A35"/>
    <w:rsid w:val="00D80967"/>
    <w:rsid w:val="00D81408"/>
    <w:rsid w:val="00D81897"/>
    <w:rsid w:val="00D94345"/>
    <w:rsid w:val="00D94E86"/>
    <w:rsid w:val="00DA7A4A"/>
    <w:rsid w:val="00DB199A"/>
    <w:rsid w:val="00DC0307"/>
    <w:rsid w:val="00DC1D85"/>
    <w:rsid w:val="00DC4E73"/>
    <w:rsid w:val="00DD34B8"/>
    <w:rsid w:val="00DE0680"/>
    <w:rsid w:val="00DE09DB"/>
    <w:rsid w:val="00DE640E"/>
    <w:rsid w:val="00DF3658"/>
    <w:rsid w:val="00E05938"/>
    <w:rsid w:val="00E05D0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040E2"/>
    <w:rsid w:val="00F162C8"/>
    <w:rsid w:val="00F36455"/>
    <w:rsid w:val="00F42FB5"/>
    <w:rsid w:val="00F4724B"/>
    <w:rsid w:val="00F53594"/>
    <w:rsid w:val="00F569C8"/>
    <w:rsid w:val="00F616D0"/>
    <w:rsid w:val="00F6391C"/>
    <w:rsid w:val="00F66D86"/>
    <w:rsid w:val="00F860F0"/>
    <w:rsid w:val="00F869C9"/>
    <w:rsid w:val="00FA427E"/>
    <w:rsid w:val="00FB335A"/>
    <w:rsid w:val="00FB5F6A"/>
    <w:rsid w:val="00FC2108"/>
    <w:rsid w:val="00FC21A2"/>
    <w:rsid w:val="00FD151B"/>
    <w:rsid w:val="00FD32AD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C0795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uiPriority w:val="99"/>
    <w:semiHidden/>
    <w:rsid w:val="00C0795E"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C0795E"/>
    <w:rPr>
      <w:rFonts w:ascii="Calibri" w:eastAsia="Times New Roman" w:hAnsi="Calibri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C516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C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CA26-E359-437B-BBFF-83F2D433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