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5A5F" w:rsidRPr="00787A6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hAnsi="Times New Roman" w:cs="Times New Roman"/>
          <w:sz w:val="24"/>
          <w:szCs w:val="24"/>
          <w:lang w:eastAsia="ru-RU"/>
        </w:rPr>
        <w:t>Дело № 5-59-196/2018</w:t>
      </w:r>
    </w:p>
    <w:p w:rsidR="00005A5F" w:rsidRPr="00787A65" w:rsidP="00C57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7A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05A5F" w:rsidRPr="00787A65" w:rsidP="00C5703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787A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</w:t>
      </w:r>
    </w:p>
    <w:p w:rsidR="00005A5F" w:rsidRPr="00787A65" w:rsidP="0083256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12 июля 2018 г.</w:t>
      </w:r>
    </w:p>
    <w:p w:rsidR="00005A5F" w:rsidRPr="00787A65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87A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</w:t>
      </w:r>
    </w:p>
    <w:p w:rsidR="00005A5F" w:rsidRPr="00787A65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«П.Ф.К. - ДОМ», </w:t>
      </w:r>
      <w:r w:rsidRPr="00787A65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005A5F" w:rsidRPr="00787A65" w:rsidP="00DD7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005A5F" w:rsidRPr="00787A65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от 23.05.2018, составленному специалистом-экспертом, государственным инспектором отдела по надзору за подъёмными сооружениями и сосудами, работающими под давлением, Службы по экологическому и технологическому надзору Республики Крым (далее – Крымтехнадзор) С.М.Н., общество с ограниченной ответственностью «П.Ф.К. - ДОМ» (далее – ООО «П.Ф.К.-Дом») до 01.04.2018 не представило в Крымтехнадзор сведения об организации производственного контроля за соблюдением требований промышленной безопасности за 2017 год в письменной форме либо в форме электронного документа, подписанного усиленной квалифицированной электронной подписью, при эксплуатации опасного производственного объекта «Участок механизации» </w:t>
      </w:r>
      <w:r w:rsidRPr="00787A65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IV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 опасности, расположенного по адресу: </w:t>
      </w:r>
      <w:r w:rsidRPr="00787A65">
        <w:rPr>
          <w:rFonts w:ascii="Times New Roman" w:hAnsi="Times New Roman" w:cs="Times New Roman"/>
          <w:sz w:val="24"/>
          <w:szCs w:val="24"/>
        </w:rPr>
        <w:t>&lt;адрес&gt;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 ООО «П.Ф.К.-Дом», чем нарушило ч. 2 ст. 11 Федерального закона от 21.07.1997 № 116-ФЗ «О промышленной безопасности опасных производственных объектов», в чём усматривается признак состава административного правонарушения, предусмотренного ст. 19.7 КоАП РФ.</w:t>
      </w:r>
    </w:p>
    <w:p w:rsidR="00005A5F" w:rsidRPr="00787A65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Представитель ООО «П.Ф.К.-Дом», надлежаще извещенный о времени и месте рассмотрения дела, в суд не явился, ходатайствовал о рассмотрении дела без его участия, с нарушением согласен.</w:t>
      </w:r>
    </w:p>
    <w:p w:rsidR="00005A5F" w:rsidRPr="00787A65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 об административном правонарушении, прихожу к выводу об отсутствии в действиях ООО «П.Ф.К.-Дом» состава вменённого административного правонарушения, предусмотренного ст. 19.7 КоАП РФ, по следующим основаниям.</w:t>
      </w:r>
    </w:p>
    <w:p w:rsidR="00005A5F" w:rsidRPr="00787A65" w:rsidP="00E85F1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со ст. 1 Федерального закона от 21.07.1997 № 116-ФЗ «О промышленной безопасности опасных производственных объектов» (далее - Федеральный закон № 116-ФЗ) промышленная безопасность опасных производственных объектов - состояние защищенности жизненно важных интересов личности и общества от аварий на опасных производственных объектах и последствий указанных аварий.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 требованиями промышленной безопасности понимаются условия, запреты, ограничения и другие обязательные требования, содержащиеся в настоящем Федеральном законе, других федеральных законах, принимаемых в соответствии с ними нормативных правовых актах Президента Российской Федерации, нормативных правовых актах Правительства Российской Федерации, а также федеральных нормах и правилах в области промышленной безопасности (часть 1 статьи 3 Федерального закона № 116-ФЗ).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Такие требования предусмотрены, в том числе, частью 2 статьи 11 Федеральный закон № 116-ФЗ.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Частью 2 статьи 11 Федерального закона № 116-ФЗ установлена необходимость представления сведений об организации производственного контроля за соблюдением требований промышленной безопасности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</w:p>
    <w:p w:rsidR="00005A5F" w:rsidRPr="00787A65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Частью 1 статьи 9.1 Кодекса Российской Федерации об административных правонарушениях предусмотрена ответственность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в виде наложения административного штрафа на юридических лиц от двухсот тысяч до трехсот тысяч рублей, или административного приостановления деятельности на срок до девяноста суток.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Как следует из материалов дела, ООО «П.Ф.К.-Дом» не выполнило в установленный срок обязанность по предоставлению сведений об организации производственного контроля за соблюдением требований промышленной безопасности за 2017 год.</w:t>
      </w:r>
    </w:p>
    <w:p w:rsidR="00005A5F" w:rsidRPr="00787A65" w:rsidP="006C5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Непредставление в установленный срок сведений об организации производственного контроля за соблюдением требований промышленной безопасности является нарушением специальных требований промышленной безопасности опасных производственных объектов. Следовательно, совершенное ООО «П.Ф.К.-Дом» правонарушение подлежит квалификации по </w:t>
      </w:r>
      <w:r>
        <w:fldChar w:fldCharType="begin"/>
      </w:r>
      <w:r>
        <w:instrText xml:space="preserve"> HYPERLINK "consultantplus://offline/ref=AD4E49E9ED6B9E5CAC3753BC6137D9AEBAE0F8778559D76A3B0FB3DBD0F185929B5F2D357FAECE80wC73N" </w:instrText>
      </w:r>
      <w:r>
        <w:fldChar w:fldCharType="separate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9.1</w:t>
      </w:r>
      <w:r>
        <w:fldChar w:fldCharType="end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имеющей приоритет над общими нормами права, содержащимися в </w:t>
      </w:r>
      <w:r>
        <w:fldChar w:fldCharType="begin"/>
      </w:r>
      <w:r>
        <w:instrText xml:space="preserve"> HYPERLINK "consultantplus://offline/ref=AD4E49E9ED6B9E5CAC3753BC6137D9AEBAE0F8778559D76A3B0FB3DBD0F185929B5F2D357FAFCE87wC70N" </w:instrText>
      </w:r>
      <w:r>
        <w:fldChar w:fldCharType="separate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19.7</w:t>
      </w:r>
      <w:r>
        <w:fldChar w:fldCharType="end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РФ. Изложенное не противоречит правовому подходу, выраженному Верховным Судом Российской Федерации в постановлениях от </w:t>
      </w:r>
      <w:r w:rsidRPr="00787A65">
        <w:rPr>
          <w:rFonts w:ascii="Times New Roman" w:hAnsi="Times New Roman" w:cs="Times New Roman"/>
          <w:sz w:val="24"/>
          <w:szCs w:val="24"/>
          <w:lang w:eastAsia="ru-RU"/>
        </w:rPr>
        <w:t xml:space="preserve">17.03.2017 N 51-АД17-2, от 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26.08.2016 </w:t>
      </w:r>
      <w:r>
        <w:fldChar w:fldCharType="begin"/>
      </w:r>
      <w:r>
        <w:instrText xml:space="preserve"> HYPERLINK "consultantplus://offline/ref=AD4E49E9ED6B9E5CAC375EAF7437D9AEBCE7FA738459D76A3B0FB3DBD0wF71N" </w:instrText>
      </w:r>
      <w:r>
        <w:fldChar w:fldCharType="separate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N 304-АД16-5031</w:t>
      </w:r>
      <w:r>
        <w:fldChar w:fldCharType="end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от 18.07.2016 </w:t>
      </w:r>
      <w:r>
        <w:fldChar w:fldCharType="begin"/>
      </w:r>
      <w:r>
        <w:instrText xml:space="preserve"> HYPERLINK "consultantplus://offline/ref=AD4E49E9ED6B9E5CAC375EAF7437D9AEBCE6FF70845BD76A3B0FB3DBD0wF71N" </w:instrText>
      </w:r>
      <w:r>
        <w:fldChar w:fldCharType="separate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N 303-АД16-4685</w:t>
      </w:r>
      <w:r>
        <w:fldChar w:fldCharType="end"/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05A5F" w:rsidRPr="00787A65" w:rsidP="00E8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65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приведенное в протоколе об административном правонарушении </w:t>
      </w:r>
      <w:r w:rsidRPr="00787A65">
        <w:rPr>
          <w:rFonts w:ascii="Times New Roman" w:hAnsi="Times New Roman" w:cs="Times New Roman"/>
          <w:sz w:val="24"/>
          <w:szCs w:val="24"/>
        </w:rPr>
        <w:t>&lt; номер &gt;</w:t>
      </w:r>
      <w:r w:rsidRPr="00787A65">
        <w:rPr>
          <w:rFonts w:ascii="Times New Roman" w:hAnsi="Times New Roman" w:cs="Times New Roman"/>
          <w:color w:val="000000"/>
          <w:sz w:val="24"/>
          <w:szCs w:val="24"/>
        </w:rPr>
        <w:t xml:space="preserve"> от 23.05.2018 описание события административного правонарушения не соответствует диспозиции ст. 19.7 КоАП РФ.</w:t>
      </w:r>
    </w:p>
    <w:p w:rsidR="00005A5F" w:rsidRPr="00787A65" w:rsidP="00E8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является процессуальным документом, в котором фиксируется противоправное деяние лица, в отношении которого возбуждено производство по делу, формулируется вменяемое данному лицу обвинение, выходить за пределы которого недопустимо.</w:t>
      </w:r>
    </w:p>
    <w:p w:rsidR="00005A5F" w:rsidRPr="00787A65" w:rsidP="00E8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 xml:space="preserve">При установленных обстоятельствах прихожу к выводу о том, что в действиях главы 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ООО «П.Ф.К.-Дом»</w:t>
      </w:r>
      <w:r w:rsidRPr="00787A65">
        <w:rPr>
          <w:rFonts w:ascii="Times New Roman" w:hAnsi="Times New Roman" w:cs="Times New Roman"/>
          <w:sz w:val="24"/>
          <w:szCs w:val="24"/>
        </w:rPr>
        <w:t xml:space="preserve"> отсутствует состав правонарушения, предусмотренного ст. 19.7 КоАП РФ.</w:t>
      </w:r>
    </w:p>
    <w:p w:rsidR="00005A5F" w:rsidRPr="00787A65" w:rsidP="00E8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005A5F" w:rsidRPr="00787A65" w:rsidP="00E8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05A5F" w:rsidRPr="00787A65" w:rsidP="006C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A6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ст. 19.7 КоАП РФ, в отношении 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«П.Ф.К. - ДОМ», </w:t>
      </w:r>
      <w:r w:rsidRPr="00787A65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87A6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787A65">
        <w:rPr>
          <w:rFonts w:ascii="Times New Roman" w:hAnsi="Times New Roman" w:cs="Times New Roman"/>
          <w:sz w:val="24"/>
          <w:szCs w:val="24"/>
        </w:rPr>
        <w:t xml:space="preserve"> прекратить за отсутствием состава административного правонарушения. </w:t>
      </w:r>
    </w:p>
    <w:p w:rsidR="00005A5F" w:rsidRPr="00787A65" w:rsidP="00E85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или опротестовано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005A5F" w:rsidRPr="00787A65" w:rsidP="00E85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A5F" w:rsidP="006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>Мировой судья</w:t>
      </w:r>
      <w:r w:rsidRPr="00787A65">
        <w:rPr>
          <w:rFonts w:ascii="Times New Roman" w:hAnsi="Times New Roman" w:cs="Times New Roman"/>
          <w:sz w:val="24"/>
          <w:szCs w:val="24"/>
        </w:rPr>
        <w:tab/>
      </w:r>
      <w:r w:rsidRPr="00787A65">
        <w:rPr>
          <w:rFonts w:ascii="Times New Roman" w:hAnsi="Times New Roman" w:cs="Times New Roman"/>
          <w:sz w:val="24"/>
          <w:szCs w:val="24"/>
        </w:rPr>
        <w:tab/>
      </w:r>
      <w:r w:rsidRPr="00787A65">
        <w:rPr>
          <w:rFonts w:ascii="Times New Roman" w:hAnsi="Times New Roman" w:cs="Times New Roman"/>
          <w:sz w:val="24"/>
          <w:szCs w:val="24"/>
        </w:rPr>
        <w:tab/>
      </w:r>
      <w:r w:rsidRPr="00787A6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87A65">
        <w:rPr>
          <w:rFonts w:ascii="Times New Roman" w:hAnsi="Times New Roman" w:cs="Times New Roman"/>
          <w:sz w:val="24"/>
          <w:szCs w:val="24"/>
        </w:rPr>
        <w:tab/>
      </w:r>
      <w:r w:rsidRPr="00787A65">
        <w:rPr>
          <w:rFonts w:ascii="Times New Roman" w:hAnsi="Times New Roman" w:cs="Times New Roman"/>
          <w:sz w:val="24"/>
          <w:szCs w:val="24"/>
        </w:rPr>
        <w:tab/>
      </w:r>
      <w:r w:rsidRPr="00787A65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005A5F" w:rsidP="006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A5F" w:rsidRPr="00787A65" w:rsidP="006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A5F" w:rsidRPr="00787A65" w:rsidP="00787A6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7A65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05A5F" w:rsidRPr="00787A65" w:rsidP="00787A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05A5F" w:rsidRPr="00787A65" w:rsidP="00787A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05A5F" w:rsidRPr="00787A65" w:rsidP="00787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65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05A5F" w:rsidRPr="00787A65" w:rsidP="00787A6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6C5E5B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5F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05A5F"/>
    <w:rsid w:val="00010A72"/>
    <w:rsid w:val="00036366"/>
    <w:rsid w:val="00045222"/>
    <w:rsid w:val="00046FD6"/>
    <w:rsid w:val="00056489"/>
    <w:rsid w:val="00072270"/>
    <w:rsid w:val="0008692F"/>
    <w:rsid w:val="000B3D3A"/>
    <w:rsid w:val="000C5078"/>
    <w:rsid w:val="000D10EB"/>
    <w:rsid w:val="000D7EBE"/>
    <w:rsid w:val="000F660E"/>
    <w:rsid w:val="00107347"/>
    <w:rsid w:val="00154D2A"/>
    <w:rsid w:val="001854BB"/>
    <w:rsid w:val="00187AEA"/>
    <w:rsid w:val="001B69D9"/>
    <w:rsid w:val="001E49EA"/>
    <w:rsid w:val="001E677C"/>
    <w:rsid w:val="001F799F"/>
    <w:rsid w:val="002040E2"/>
    <w:rsid w:val="002060A9"/>
    <w:rsid w:val="00217D21"/>
    <w:rsid w:val="00237E1A"/>
    <w:rsid w:val="00257692"/>
    <w:rsid w:val="002650F5"/>
    <w:rsid w:val="002A595B"/>
    <w:rsid w:val="002B2765"/>
    <w:rsid w:val="002B6A19"/>
    <w:rsid w:val="002C39CC"/>
    <w:rsid w:val="002E1580"/>
    <w:rsid w:val="0030541B"/>
    <w:rsid w:val="003102FB"/>
    <w:rsid w:val="003151EE"/>
    <w:rsid w:val="0033090F"/>
    <w:rsid w:val="003350DB"/>
    <w:rsid w:val="00335621"/>
    <w:rsid w:val="00345F3B"/>
    <w:rsid w:val="003478CD"/>
    <w:rsid w:val="00350B87"/>
    <w:rsid w:val="00361A01"/>
    <w:rsid w:val="003B38AC"/>
    <w:rsid w:val="003B787A"/>
    <w:rsid w:val="003E4377"/>
    <w:rsid w:val="00410026"/>
    <w:rsid w:val="00420BFE"/>
    <w:rsid w:val="004324B0"/>
    <w:rsid w:val="00450891"/>
    <w:rsid w:val="004730EB"/>
    <w:rsid w:val="004855C5"/>
    <w:rsid w:val="0048588B"/>
    <w:rsid w:val="004A2731"/>
    <w:rsid w:val="004D0E6F"/>
    <w:rsid w:val="004F4D5E"/>
    <w:rsid w:val="00504A5D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C3B10"/>
    <w:rsid w:val="005E32A9"/>
    <w:rsid w:val="005F3EE6"/>
    <w:rsid w:val="005F4E57"/>
    <w:rsid w:val="006476B2"/>
    <w:rsid w:val="0068155D"/>
    <w:rsid w:val="006A23D6"/>
    <w:rsid w:val="006A75B2"/>
    <w:rsid w:val="006B4148"/>
    <w:rsid w:val="006C5E5B"/>
    <w:rsid w:val="006C6A67"/>
    <w:rsid w:val="006E03C4"/>
    <w:rsid w:val="006E38DB"/>
    <w:rsid w:val="006F0350"/>
    <w:rsid w:val="0071407B"/>
    <w:rsid w:val="0072481F"/>
    <w:rsid w:val="007342FF"/>
    <w:rsid w:val="00760F4A"/>
    <w:rsid w:val="00782653"/>
    <w:rsid w:val="00785D5D"/>
    <w:rsid w:val="00787A65"/>
    <w:rsid w:val="007911A3"/>
    <w:rsid w:val="00797A37"/>
    <w:rsid w:val="007A2E1E"/>
    <w:rsid w:val="007B4329"/>
    <w:rsid w:val="007B668A"/>
    <w:rsid w:val="007C45D5"/>
    <w:rsid w:val="007D7893"/>
    <w:rsid w:val="007E06F6"/>
    <w:rsid w:val="007E78F2"/>
    <w:rsid w:val="007F3D3E"/>
    <w:rsid w:val="00802835"/>
    <w:rsid w:val="00803CD2"/>
    <w:rsid w:val="008065AF"/>
    <w:rsid w:val="00832564"/>
    <w:rsid w:val="00832CFC"/>
    <w:rsid w:val="00843C2E"/>
    <w:rsid w:val="008446A4"/>
    <w:rsid w:val="0085685F"/>
    <w:rsid w:val="008577EB"/>
    <w:rsid w:val="008A4B59"/>
    <w:rsid w:val="008B3637"/>
    <w:rsid w:val="008B5AA9"/>
    <w:rsid w:val="008B7904"/>
    <w:rsid w:val="0091142E"/>
    <w:rsid w:val="009A1B77"/>
    <w:rsid w:val="009D4BF1"/>
    <w:rsid w:val="009F7D0D"/>
    <w:rsid w:val="00A003C5"/>
    <w:rsid w:val="00A007CE"/>
    <w:rsid w:val="00A06226"/>
    <w:rsid w:val="00A41DE2"/>
    <w:rsid w:val="00A46ACB"/>
    <w:rsid w:val="00A84572"/>
    <w:rsid w:val="00A961EE"/>
    <w:rsid w:val="00AA6024"/>
    <w:rsid w:val="00AD3C7A"/>
    <w:rsid w:val="00AE165D"/>
    <w:rsid w:val="00AF0B36"/>
    <w:rsid w:val="00AF31F1"/>
    <w:rsid w:val="00B101EC"/>
    <w:rsid w:val="00B416E4"/>
    <w:rsid w:val="00B55BA0"/>
    <w:rsid w:val="00B57152"/>
    <w:rsid w:val="00B74758"/>
    <w:rsid w:val="00B74E27"/>
    <w:rsid w:val="00B93DF1"/>
    <w:rsid w:val="00B94246"/>
    <w:rsid w:val="00BB4440"/>
    <w:rsid w:val="00BC7612"/>
    <w:rsid w:val="00C0007D"/>
    <w:rsid w:val="00C003D7"/>
    <w:rsid w:val="00C13784"/>
    <w:rsid w:val="00C45518"/>
    <w:rsid w:val="00C5703E"/>
    <w:rsid w:val="00C73577"/>
    <w:rsid w:val="00C76FF9"/>
    <w:rsid w:val="00CC37E2"/>
    <w:rsid w:val="00CD09FD"/>
    <w:rsid w:val="00CE30C6"/>
    <w:rsid w:val="00CE39F6"/>
    <w:rsid w:val="00D42B4A"/>
    <w:rsid w:val="00D47E87"/>
    <w:rsid w:val="00D560F0"/>
    <w:rsid w:val="00D67D52"/>
    <w:rsid w:val="00D80A10"/>
    <w:rsid w:val="00D86904"/>
    <w:rsid w:val="00DD7CF7"/>
    <w:rsid w:val="00DE136F"/>
    <w:rsid w:val="00DF2758"/>
    <w:rsid w:val="00E075A9"/>
    <w:rsid w:val="00E318FB"/>
    <w:rsid w:val="00E52D0F"/>
    <w:rsid w:val="00E66C77"/>
    <w:rsid w:val="00E66F4F"/>
    <w:rsid w:val="00E85F16"/>
    <w:rsid w:val="00E977F9"/>
    <w:rsid w:val="00EC7D04"/>
    <w:rsid w:val="00F13A23"/>
    <w:rsid w:val="00F15768"/>
    <w:rsid w:val="00F17F37"/>
    <w:rsid w:val="00F2621B"/>
    <w:rsid w:val="00F36CE3"/>
    <w:rsid w:val="00F4493F"/>
    <w:rsid w:val="00F51D36"/>
    <w:rsid w:val="00F95210"/>
    <w:rsid w:val="00F97925"/>
    <w:rsid w:val="00FE79B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87A6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