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60AFD" w:rsidRPr="005F481D" w:rsidP="00EF55E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F481D">
        <w:rPr>
          <w:rFonts w:ascii="Times New Roman" w:hAnsi="Times New Roman" w:cs="Times New Roman"/>
          <w:sz w:val="24"/>
          <w:szCs w:val="24"/>
          <w:lang w:eastAsia="ru-RU"/>
        </w:rPr>
        <w:t>Дело № 5-59-281/2017</w:t>
      </w:r>
    </w:p>
    <w:p w:rsidR="00560AFD" w:rsidRPr="005F481D" w:rsidP="001E68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F4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560AFD" w:rsidRPr="005F481D" w:rsidP="001E688E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5F4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560AFD" w:rsidRPr="005F481D" w:rsidP="00EF55E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9</w:t>
      </w: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>оября 2017 г.</w:t>
      </w:r>
    </w:p>
    <w:p w:rsidR="00560AFD" w:rsidRPr="005F481D" w:rsidP="00EF55E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5F48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15.6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560AFD" w:rsidRPr="005F481D" w:rsidP="005F481D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Глебова Юрия Юрьевича,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не привлекавше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>ся к административной ответственности,</w:t>
      </w:r>
    </w:p>
    <w:p w:rsidR="00560AFD" w:rsidRPr="005F481D" w:rsidP="005F48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F481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560AFD" w:rsidRPr="005F481D" w:rsidP="00EF55E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Глебов Ю.Ю.</w:t>
      </w:r>
      <w:r w:rsidRPr="005F481D">
        <w:rPr>
          <w:rFonts w:ascii="Times New Roman" w:hAnsi="Times New Roman" w:cs="Times New Roman"/>
          <w:sz w:val="24"/>
          <w:szCs w:val="24"/>
        </w:rPr>
        <w:t xml:space="preserve"> совершила правонарушение, предусмотренное ч. 1 ст. 15.6 </w:t>
      </w: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560AFD" w:rsidRPr="005F481D" w:rsidP="00EB7D35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Глебов Ю.Ю. является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ООО «Т»,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560AFD" w:rsidRPr="005F481D" w:rsidP="000F70D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>26.05.2017 Глебов Ю.Ю. представил в межрайонную ИФНС России № 2 по Республике Крым налоговый первичный расчет по авансовому платежу по налогу на имущество организаций (по форме КНД 1152028) за первый квартал 2017, регистрационный номер 962833, по телекоммуникационным каналам связи с применением усиленной квалифицированной электронной подписи.</w:t>
      </w:r>
    </w:p>
    <w:p w:rsidR="00560AFD" w:rsidRPr="005F481D" w:rsidP="000F70D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Глебов Ю.Ю. в нарушение п. 6 ст. 80, п.2 ст.386 Налогового кодекса РФ, предусматривающих, что налоговая </w:t>
      </w:r>
      <w:r>
        <w:fldChar w:fldCharType="begin"/>
      </w:r>
      <w:r>
        <w:instrText xml:space="preserve"> HYPERLINK "http://www.consultant.ru/document/cons_doc_LAW_123454/843d42ce6f9248dd708c8851910b17509d128ec9/" \l "dst100021" </w:instrText>
      </w:r>
      <w:r>
        <w:fldChar w:fldCharType="separate"/>
      </w: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декларация</w:t>
      </w:r>
      <w:r>
        <w:fldChar w:fldCharType="end"/>
      </w:r>
      <w:r w:rsidRPr="005F481D">
        <w:rPr>
          <w:rFonts w:ascii="Times New Roman" w:hAnsi="Times New Roman" w:cs="Times New Roman"/>
          <w:sz w:val="24"/>
          <w:szCs w:val="24"/>
        </w:rPr>
        <w:t xml:space="preserve"> представляется в установленные законодательством о налогах и сборах сроки, а именно налоговый расчет по авансовым платежам по налогу не позднее 30 календарных дней с даты окончания соответствующего отчетного периода, </w:t>
      </w: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несвоевременно представила </w:t>
      </w:r>
      <w:r w:rsidRPr="005F481D">
        <w:rPr>
          <w:rFonts w:ascii="Times New Roman" w:hAnsi="Times New Roman" w:cs="Times New Roman"/>
          <w:sz w:val="24"/>
          <w:szCs w:val="24"/>
        </w:rPr>
        <w:t xml:space="preserve">в Межрайонную ИФНС России № 2 по Республике Крым по месту учета </w:t>
      </w: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первичный  и уточненный налоговые расчеты по авансовому платежу по налогу на имущество организаций  за первый квартал 2017. </w:t>
      </w:r>
    </w:p>
    <w:p w:rsidR="00560AFD" w:rsidRPr="00A02219" w:rsidP="00A02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A02219">
        <w:rPr>
          <w:rFonts w:ascii="Times New Roman" w:hAnsi="Times New Roman" w:cs="Times New Roman"/>
          <w:sz w:val="24"/>
          <w:szCs w:val="24"/>
        </w:rPr>
        <w:t>Глебов Ю.Ю., надлежаще извещенный о времени и месте рассмотрения дела, в суд не явился. Учитывая положения ч. 2 ст. 25.1, ст. 25.15 КоАП РФ, мировой судья счёл возможным рассмотреть дело в отсутствие Глебова Ю.Ю., поскольку его неявка не препятствует всестороннему, полному и объективному выяснению всех обстоятельств дела.</w:t>
      </w:r>
    </w:p>
    <w:p w:rsidR="00560AFD" w:rsidRPr="005F481D" w:rsidP="000D252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481D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Глебов Ю.Ю. подтверждается собранными по делу доказательствами: протоколом № </w:t>
      </w:r>
      <w:r w:rsidRPr="00D37108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05.10.2017 (л.д. 1-3); копией приказа о назначении на должность (л.д. 6); квитанцией о приеме налоговой декларации (расчета) в электронном виде от 26.05.2017 (л.д. 10); актом налоговой проверки № </w:t>
      </w:r>
      <w:r w:rsidRPr="00D37108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05.10.2017 (л.д. 11-12).</w:t>
      </w:r>
    </w:p>
    <w:p w:rsidR="00560AFD" w:rsidRPr="005F481D" w:rsidP="000D2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81D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560AFD" w:rsidRPr="005F481D" w:rsidP="00EF55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п. 1 ст. 386 Налогового кодекса РФ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560AFD" w:rsidRPr="005F481D" w:rsidP="00EF55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>Пунктами 1, 2 ст. 379 Налогового кодекса РФ определен налоговый период, отчетный период: налоговым периодом признается календарный год. Отчетными периодами признаются первый квартал, полугодие и девять месяцев календарного года.</w:t>
      </w:r>
    </w:p>
    <w:p w:rsidR="00560AFD" w:rsidRPr="005F481D" w:rsidP="00EF55E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соответствии с п. 2 ст. 386 Налогового кодекса РФ </w:t>
      </w:r>
      <w:r w:rsidRPr="005F481D">
        <w:rPr>
          <w:rFonts w:ascii="Times New Roman" w:hAnsi="Times New Roman" w:cs="Times New Roman"/>
          <w:sz w:val="24"/>
          <w:szCs w:val="24"/>
        </w:rPr>
        <w:t>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</w:t>
      </w: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560AFD" w:rsidRPr="005F481D" w:rsidP="000D2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81D">
        <w:rPr>
          <w:rFonts w:ascii="Times New Roman" w:hAnsi="Times New Roman" w:cs="Times New Roman"/>
          <w:sz w:val="24"/>
          <w:szCs w:val="24"/>
        </w:rPr>
        <w:t xml:space="preserve">С учетом, установленных по делу обстоятельств, требования данных норм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Глебовым Ю.Ю. </w:t>
      </w:r>
      <w:r w:rsidRPr="005F481D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560AFD" w:rsidRPr="005F481D" w:rsidP="00EF55E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несвоевременность предоставления </w:t>
      </w:r>
      <w:r w:rsidRPr="005F481D">
        <w:rPr>
          <w:rFonts w:ascii="Times New Roman" w:hAnsi="Times New Roman" w:cs="Times New Roman"/>
          <w:sz w:val="24"/>
          <w:szCs w:val="24"/>
          <w:lang w:eastAsia="ru-RU"/>
        </w:rPr>
        <w:t xml:space="preserve">налогового расчета </w:t>
      </w:r>
      <w:r w:rsidRPr="005F481D">
        <w:rPr>
          <w:rFonts w:ascii="Times New Roman" w:hAnsi="Times New Roman" w:cs="Times New Roman"/>
          <w:sz w:val="24"/>
          <w:szCs w:val="24"/>
        </w:rPr>
        <w:t>имела место в связи с уважительными причинами.</w:t>
      </w:r>
    </w:p>
    <w:p w:rsidR="00560AFD" w:rsidRPr="005F481D" w:rsidP="000D252D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действия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>Глебова Ю.Ю. содержат состав административного правонарушения и подлежат квалификации 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5F481D">
        <w:rPr>
          <w:rFonts w:ascii="Times New Roman" w:hAnsi="Times New Roman" w:cs="Times New Roman"/>
          <w:sz w:val="24"/>
          <w:szCs w:val="24"/>
        </w:rPr>
        <w:t>.</w:t>
      </w:r>
    </w:p>
    <w:p w:rsidR="00560AFD" w:rsidRPr="005F481D" w:rsidP="00E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81D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560AFD" w:rsidP="00464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F481D">
        <w:rPr>
          <w:rFonts w:ascii="Times New Roman" w:hAnsi="Times New Roman" w:cs="Times New Roman"/>
          <w:sz w:val="24"/>
          <w:szCs w:val="24"/>
        </w:rPr>
        <w:t>бстоятельствами, смягчающи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5F481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отягчающих административную </w:t>
      </w:r>
      <w:r w:rsidRPr="005F481D">
        <w:rPr>
          <w:rFonts w:ascii="Times New Roman" w:hAnsi="Times New Roman" w:cs="Times New Roman"/>
          <w:sz w:val="24"/>
          <w:szCs w:val="24"/>
        </w:rPr>
        <w:t>ответственность, миров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5F481D">
        <w:rPr>
          <w:rFonts w:ascii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hAnsi="Times New Roman" w:cs="Times New Roman"/>
          <w:sz w:val="24"/>
          <w:szCs w:val="24"/>
        </w:rPr>
        <w:t>ёй не установлено.</w:t>
      </w:r>
    </w:p>
    <w:p w:rsidR="00560AFD" w:rsidRPr="005F481D" w:rsidP="00464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81D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>Глебов Ю.Ю.</w:t>
      </w:r>
      <w:r w:rsidRPr="005F481D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обстоятельства, смягчающие административную ответственность.</w:t>
      </w:r>
    </w:p>
    <w:p w:rsidR="00560AFD" w:rsidRPr="005F481D" w:rsidP="0046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81D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60AFD" w:rsidRPr="005F481D" w:rsidP="00464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81D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560AFD" w:rsidRPr="005F481D" w:rsidP="005F4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81D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560AFD" w:rsidRPr="005F481D" w:rsidP="00EF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F481D">
        <w:rPr>
          <w:rFonts w:ascii="Times New Roman" w:eastAsia="Arial Unicode MS" w:hAnsi="Times New Roman" w:cs="Times New Roman"/>
          <w:sz w:val="24"/>
          <w:szCs w:val="24"/>
          <w:lang w:eastAsia="ru-RU"/>
        </w:rPr>
        <w:t>Глебова Юрия Юрьевича</w:t>
      </w:r>
      <w:r w:rsidRPr="005F481D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15.6 Кодекса РФ об административных правонарушениях, и назначить ему административное наказание в виде штрафа в размере 300 (триста) рублей.</w:t>
      </w:r>
    </w:p>
    <w:p w:rsidR="00560AFD" w:rsidRPr="005F481D" w:rsidP="00464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81D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реквизитам: получатель УФК по Республике Крым (Межрайонная ИФНС России № 2 по Республике Крым, ИНН 9106000021, КПП 910601001), р/с 40101810335100010001, </w:t>
      </w:r>
      <w:r w:rsidRPr="00E16100">
        <w:rPr>
          <w:rFonts w:ascii="Times New Roman" w:hAnsi="Times New Roman" w:cs="Times New Roman"/>
          <w:sz w:val="24"/>
          <w:szCs w:val="24"/>
        </w:rPr>
        <w:t>КБК 18211603030016000140, ОКТМО 35718000</w:t>
      </w:r>
      <w:r w:rsidRPr="005F481D">
        <w:rPr>
          <w:rFonts w:ascii="Times New Roman" w:hAnsi="Times New Roman" w:cs="Times New Roman"/>
          <w:sz w:val="24"/>
          <w:szCs w:val="24"/>
        </w:rPr>
        <w:t>, Банк получателя – Отделение по Республике Крым ЮГУ ЦБ РФ, БИК 043510001, УИН 0.</w:t>
      </w:r>
    </w:p>
    <w:p w:rsidR="00560AFD" w:rsidRPr="005F481D" w:rsidP="00464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81D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5F48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5F48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5F481D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560AFD" w:rsidRPr="005F481D" w:rsidP="004644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81D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560AFD" w:rsidRPr="005F481D" w:rsidP="00464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81D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60AFD" w:rsidRPr="005F481D" w:rsidP="0046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81D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F481D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5F481D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5F48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РК</w:t>
      </w:r>
      <w:r w:rsidRPr="005F48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0AFD" w:rsidRPr="005F481D" w:rsidP="00464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0AFD" w:rsidP="005F4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81D">
        <w:rPr>
          <w:rFonts w:ascii="Times New Roman" w:hAnsi="Times New Roman" w:cs="Times New Roman"/>
          <w:sz w:val="24"/>
          <w:szCs w:val="24"/>
        </w:rPr>
        <w:t>Мировой судья</w:t>
      </w:r>
      <w:r w:rsidRPr="005F481D">
        <w:rPr>
          <w:rFonts w:ascii="Times New Roman" w:hAnsi="Times New Roman" w:cs="Times New Roman"/>
          <w:sz w:val="24"/>
          <w:szCs w:val="24"/>
        </w:rPr>
        <w:tab/>
      </w:r>
      <w:r w:rsidRPr="005F481D">
        <w:rPr>
          <w:rFonts w:ascii="Times New Roman" w:hAnsi="Times New Roman" w:cs="Times New Roman"/>
          <w:sz w:val="24"/>
          <w:szCs w:val="24"/>
        </w:rPr>
        <w:tab/>
      </w:r>
      <w:r w:rsidRPr="005F481D">
        <w:rPr>
          <w:rFonts w:ascii="Times New Roman" w:hAnsi="Times New Roman" w:cs="Times New Roman"/>
          <w:sz w:val="24"/>
          <w:szCs w:val="24"/>
        </w:rPr>
        <w:tab/>
      </w:r>
      <w:r w:rsidRPr="005F481D">
        <w:rPr>
          <w:rFonts w:ascii="Times New Roman" w:hAnsi="Times New Roman" w:cs="Times New Roman"/>
          <w:sz w:val="24"/>
          <w:szCs w:val="24"/>
        </w:rPr>
        <w:tab/>
      </w:r>
      <w:r w:rsidRPr="005F481D">
        <w:rPr>
          <w:rFonts w:ascii="Times New Roman" w:hAnsi="Times New Roman" w:cs="Times New Roman"/>
          <w:sz w:val="24"/>
          <w:szCs w:val="24"/>
        </w:rPr>
        <w:t>(подпись)</w:t>
      </w:r>
      <w:r w:rsidRPr="005F481D">
        <w:rPr>
          <w:rFonts w:ascii="Times New Roman" w:hAnsi="Times New Roman" w:cs="Times New Roman"/>
          <w:sz w:val="24"/>
          <w:szCs w:val="24"/>
        </w:rPr>
        <w:tab/>
      </w:r>
      <w:r w:rsidRPr="005F481D">
        <w:rPr>
          <w:rFonts w:ascii="Times New Roman" w:hAnsi="Times New Roman" w:cs="Times New Roman"/>
          <w:sz w:val="24"/>
          <w:szCs w:val="24"/>
        </w:rPr>
        <w:tab/>
      </w:r>
      <w:r w:rsidRPr="005F4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F481D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560AFD" w:rsidP="005F4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AFD" w:rsidP="00D37108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560AFD" w:rsidP="00D371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560AFD" w:rsidP="00D371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560AFD" w:rsidRPr="005F481D" w:rsidP="00D37108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sectPr w:rsidSect="00D37108">
      <w:headerReference w:type="default" r:id="rId4"/>
      <w:pgSz w:w="11906" w:h="16838"/>
      <w:pgMar w:top="851" w:right="680" w:bottom="53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AFD" w:rsidP="001E688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9D1"/>
    <w:rsid w:val="00021BE1"/>
    <w:rsid w:val="000D252D"/>
    <w:rsid w:val="000F70D3"/>
    <w:rsid w:val="0017414E"/>
    <w:rsid w:val="001E688E"/>
    <w:rsid w:val="00242E3D"/>
    <w:rsid w:val="00246120"/>
    <w:rsid w:val="002565A6"/>
    <w:rsid w:val="002B4670"/>
    <w:rsid w:val="002F6D47"/>
    <w:rsid w:val="003078A3"/>
    <w:rsid w:val="00312F68"/>
    <w:rsid w:val="00340A1E"/>
    <w:rsid w:val="00355889"/>
    <w:rsid w:val="00452855"/>
    <w:rsid w:val="00464474"/>
    <w:rsid w:val="00474107"/>
    <w:rsid w:val="004772B6"/>
    <w:rsid w:val="00482CBF"/>
    <w:rsid w:val="004A2EB5"/>
    <w:rsid w:val="00506D5E"/>
    <w:rsid w:val="00560AFD"/>
    <w:rsid w:val="005D2D07"/>
    <w:rsid w:val="005E6BB7"/>
    <w:rsid w:val="005F481D"/>
    <w:rsid w:val="00620B08"/>
    <w:rsid w:val="00666AAA"/>
    <w:rsid w:val="006739D1"/>
    <w:rsid w:val="00676B23"/>
    <w:rsid w:val="006D5152"/>
    <w:rsid w:val="006E1CAE"/>
    <w:rsid w:val="00704F0C"/>
    <w:rsid w:val="00797C87"/>
    <w:rsid w:val="007C6079"/>
    <w:rsid w:val="008A074B"/>
    <w:rsid w:val="008A408E"/>
    <w:rsid w:val="008D361C"/>
    <w:rsid w:val="008F04D9"/>
    <w:rsid w:val="009036D9"/>
    <w:rsid w:val="00966212"/>
    <w:rsid w:val="009C5616"/>
    <w:rsid w:val="00A02219"/>
    <w:rsid w:val="00A530D5"/>
    <w:rsid w:val="00B0228E"/>
    <w:rsid w:val="00BA139D"/>
    <w:rsid w:val="00BA3322"/>
    <w:rsid w:val="00CC7CE8"/>
    <w:rsid w:val="00CF4DE6"/>
    <w:rsid w:val="00D22A2E"/>
    <w:rsid w:val="00D37108"/>
    <w:rsid w:val="00D614AB"/>
    <w:rsid w:val="00DF3658"/>
    <w:rsid w:val="00E16100"/>
    <w:rsid w:val="00EB7D35"/>
    <w:rsid w:val="00EF55E1"/>
    <w:rsid w:val="00F47E34"/>
    <w:rsid w:val="00FB0206"/>
    <w:rsid w:val="00FC22A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5E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F55E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42E3D"/>
  </w:style>
  <w:style w:type="paragraph" w:styleId="Header">
    <w:name w:val="header"/>
    <w:basedOn w:val="Normal"/>
    <w:link w:val="HeaderChar"/>
    <w:uiPriority w:val="99"/>
    <w:rsid w:val="001E68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E688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1E688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E688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B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4670"/>
    <w:rPr>
      <w:rFonts w:ascii="Segoe UI" w:hAnsi="Segoe UI" w:cs="Segoe UI"/>
      <w:sz w:val="18"/>
      <w:szCs w:val="18"/>
      <w:lang w:eastAsia="en-US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D37108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