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5202D1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5202D1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202D1" w:rsidR="00D41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202D1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202D1" w:rsidR="001B3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5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74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2E1580" w:rsidRPr="005202D1" w:rsidP="00FF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</w:p>
    <w:p w:rsidR="00895388" w:rsidRPr="005202D1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5202D1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="00C259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79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259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202D1" w:rsidR="000364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59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202D1" w:rsidR="000364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202D1" w:rsidR="00FF00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ябр</w:t>
      </w:r>
      <w:r w:rsidRPr="005202D1" w:rsidR="00082C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</w:t>
      </w:r>
      <w:r w:rsidRPr="005202D1" w:rsidR="00FC5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1580" w:rsidRPr="005202D1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5202D1" w:rsidR="00544C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</w:t>
      </w:r>
      <w:r w:rsidRPr="005202D1" w:rsidR="007F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5202D1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5202D1" w:rsidR="0008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Сангаджи-Горяев Д.Б.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адрес: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Р</w:t>
      </w:r>
      <w:r w:rsidRPr="005202D1" w:rsidR="001438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оссийская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5202D1" w:rsidR="001438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едерация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Республика Крым, </w:t>
      </w:r>
      <w:r w:rsidRPr="005202D1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5202D1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</w:t>
      </w:r>
      <w:r w:rsidRPr="005202D1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12.26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5202D1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Ткачука Ивана Ивановича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52E55" w:rsidR="00952E55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/персональные данные/</w:t>
      </w:r>
      <w:r w:rsidRPr="0092593E" w:rsidR="00775F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202D1" w:rsidR="00775F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привлекавше</w:t>
      </w:r>
      <w:r w:rsidRPr="005202D1" w:rsidR="00AC638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административной ответственности,</w:t>
      </w:r>
    </w:p>
    <w:p w:rsidR="002E1580" w:rsidRPr="005202D1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5202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B08E3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Ткачук И.И.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наруш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2.3.2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 не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>выполн</w:t>
      </w:r>
      <w:r w:rsidRPr="005202D1" w:rsidR="00AC6380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</w:t>
      </w:r>
      <w:r w:rsidRPr="005202D1" w:rsidR="00AC6380">
        <w:rPr>
          <w:rFonts w:ascii="Times New Roman" w:hAnsi="Times New Roman" w:cs="Times New Roman"/>
          <w:color w:val="000000" w:themeColor="text1"/>
          <w:sz w:val="24"/>
          <w:szCs w:val="24"/>
        </w:rPr>
        <w:t>вования на состояние опьянения</w:t>
      </w:r>
      <w:r w:rsidRPr="005202D1" w:rsidR="005748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5202D1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12.26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B84BB9" w:rsidRPr="005202D1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15.10.2017 в 07 час. 50 мин.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139 км автодороги «Граница с Украиной - Джанкой - Феодосия - Керчь»</w:t>
      </w:r>
      <w:r w:rsidRPr="005202D1" w:rsidR="0086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Ткачук И.И.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управля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A04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принадлежащим </w:t>
      </w:r>
      <w:r w:rsidR="00A04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транспортным средством</w:t>
      </w:r>
      <w:r w:rsidRPr="005202D1" w:rsidR="002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 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модели </w:t>
      </w:r>
      <w:r w:rsidRPr="00952E55" w:rsidR="00952E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="00A04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государственным регистрационным знаком </w:t>
      </w:r>
      <w:r w:rsidRPr="00952E55" w:rsidR="00952E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 w:rsidR="008F3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являясь водителем транспортного средства, 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инспектора дорожно-патрульной службы отдел</w:t>
      </w:r>
      <w:r w:rsidRPr="005202D1" w:rsidR="00143810"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ГИБДД Межмуниципального отдела МВД России «Красноперекопский»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прохождении медицинского освидетельствования на состояние опьянения</w:t>
      </w:r>
      <w:r w:rsidRPr="005202D1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 опьянения</w:t>
      </w:r>
      <w:r w:rsidRPr="005202D1" w:rsidR="001A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речи,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резкое изменение окраски кожных покровов,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поведение, не соответствующее обстановке.</w:t>
      </w:r>
    </w:p>
    <w:p w:rsidR="00A122D9" w:rsidRPr="005202D1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681B10">
        <w:rPr>
          <w:rFonts w:ascii="Times New Roman" w:eastAsia="Arial Unicode MS" w:hAnsi="Times New Roman" w:cs="Times New Roman"/>
          <w:sz w:val="24"/>
          <w:szCs w:val="24"/>
          <w:lang w:eastAsia="ru-RU"/>
        </w:rPr>
        <w:t>Ткачуку И.И.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5202D1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81B10">
        <w:rPr>
          <w:rFonts w:ascii="Times New Roman" w:eastAsia="Arial Unicode MS" w:hAnsi="Times New Roman" w:cs="Times New Roman"/>
          <w:sz w:val="24"/>
          <w:szCs w:val="24"/>
          <w:lang w:eastAsia="ru-RU"/>
        </w:rPr>
        <w:t>Ткачук И.И.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593E" w:rsid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 полностью, в содеянном раскаялся, </w:t>
      </w:r>
      <w:r w:rsidRPr="0092593E" w:rsidR="002D58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отказался от прохождения освидетельствования на состояние опьянения, поскольку </w:t>
      </w:r>
      <w:r w:rsidR="00F561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 употребил марихуану</w:t>
      </w:r>
      <w:r w:rsidRPr="005202D1" w:rsidR="002878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1367FA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Pr="005202D1" w:rsidR="0049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BA5927">
        <w:rPr>
          <w:rFonts w:ascii="Times New Roman" w:hAnsi="Times New Roman" w:cs="Times New Roman"/>
          <w:color w:val="000000" w:themeColor="text1"/>
          <w:sz w:val="24"/>
          <w:szCs w:val="24"/>
        </w:rPr>
        <w:t>лица, в отношении которого ведётся производство по делу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</w:t>
      </w:r>
      <w:r w:rsidRPr="005202D1" w:rsidR="00A122D9">
        <w:rPr>
          <w:rFonts w:ascii="Times New Roman" w:hAnsi="Times New Roman" w:cs="Times New Roman"/>
          <w:color w:val="000000" w:themeColor="text1"/>
          <w:sz w:val="24"/>
          <w:szCs w:val="24"/>
        </w:rPr>
        <w:t>выводу о том, что с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681B10">
        <w:rPr>
          <w:rFonts w:ascii="Times New Roman" w:hAnsi="Times New Roman" w:cs="Times New Roman"/>
          <w:color w:val="000000" w:themeColor="text1"/>
          <w:sz w:val="24"/>
          <w:szCs w:val="24"/>
        </w:rPr>
        <w:t>Ткачуком И.И.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550F2F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</w:t>
      </w:r>
      <w:r w:rsidRPr="00952E55" w:rsidR="00952E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="00C65671">
        <w:rPr>
          <w:rFonts w:ascii="Times New Roman" w:hAnsi="Times New Roman" w:cs="Times New Roman"/>
          <w:color w:val="000000" w:themeColor="text1"/>
          <w:sz w:val="24"/>
          <w:szCs w:val="24"/>
        </w:rPr>
        <w:t>15.10.2017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B10">
        <w:rPr>
          <w:rFonts w:ascii="Times New Roman" w:hAnsi="Times New Roman" w:cs="Times New Roman"/>
          <w:color w:val="000000" w:themeColor="text1"/>
          <w:sz w:val="24"/>
          <w:szCs w:val="24"/>
        </w:rPr>
        <w:t>15.10.2017 в 07 час. 50 мин.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81B10">
        <w:rPr>
          <w:rFonts w:ascii="Times New Roman" w:hAnsi="Times New Roman" w:cs="Times New Roman"/>
          <w:color w:val="000000" w:themeColor="text1"/>
          <w:sz w:val="24"/>
          <w:szCs w:val="24"/>
        </w:rPr>
        <w:t>139 км автодороги «Граница с Украиной - Джанкой - Феодосия - Керчь»</w:t>
      </w:r>
      <w:r w:rsidRPr="005202D1" w:rsidR="007D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B10">
        <w:rPr>
          <w:rFonts w:ascii="Times New Roman" w:hAnsi="Times New Roman" w:cs="Times New Roman"/>
          <w:color w:val="000000" w:themeColor="text1"/>
          <w:sz w:val="24"/>
          <w:szCs w:val="24"/>
        </w:rPr>
        <w:t>Ткачук И.И.</w:t>
      </w:r>
      <w:r w:rsidRPr="005202D1" w:rsidR="00746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8761AF">
        <w:rPr>
          <w:rFonts w:ascii="Times New Roman" w:hAnsi="Times New Roman" w:cs="Times New Roman"/>
          <w:color w:val="000000" w:themeColor="text1"/>
          <w:sz w:val="24"/>
          <w:szCs w:val="24"/>
        </w:rPr>
        <w:t>совершил нарушение п. 2.3.2 ПДД РФ,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</w:t>
      </w:r>
      <w:r w:rsidRPr="005202D1" w:rsidR="00947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автомобилем </w:t>
      </w:r>
      <w:r w:rsidRPr="00952E55" w:rsidR="00952E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="00A04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государственным регистрационным знаком </w:t>
      </w:r>
      <w:r w:rsidRPr="00952E55" w:rsidR="00952E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202D1" w:rsidR="00BF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56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242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Протоколом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E55" w:rsidR="00952E55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>об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отстранении от управления транспортным средством от </w:t>
      </w:r>
      <w:r w:rsidR="00C65671">
        <w:rPr>
          <w:rFonts w:ascii="Times New Roman" w:eastAsia="Calibri" w:hAnsi="Times New Roman" w:cs="Times New Roman"/>
          <w:sz w:val="24"/>
          <w:szCs w:val="24"/>
        </w:rPr>
        <w:t>15.10.2017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Ткачука И.И.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 xml:space="preserve"> послужил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 xml:space="preserve">о наличие достаточных оснований полагать, что лицо, которое управляет транспортным средством, находится в состоянии опьянения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>(</w:t>
      </w:r>
      <w:r w:rsidRPr="005202D1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5671">
        <w:rPr>
          <w:rFonts w:ascii="Times New Roman" w:eastAsia="Calibri" w:hAnsi="Times New Roman" w:cs="Times New Roman"/>
          <w:sz w:val="24"/>
          <w:szCs w:val="24"/>
        </w:rPr>
        <w:t>2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65671" w:rsidRPr="005202D1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952E55" w:rsidR="00952E55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>
        <w:rPr>
          <w:rFonts w:ascii="Times New Roman" w:eastAsia="Calibri" w:hAnsi="Times New Roman" w:cs="Times New Roman"/>
          <w:sz w:val="24"/>
          <w:szCs w:val="24"/>
        </w:rPr>
        <w:t>15.10.2017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>
        <w:rPr>
          <w:rFonts w:ascii="Times New Roman" w:eastAsia="Calibri" w:hAnsi="Times New Roman" w:cs="Times New Roman"/>
          <w:sz w:val="24"/>
          <w:szCs w:val="24"/>
        </w:rPr>
        <w:t>Ткачук И.И.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отказался от прохождения освидетельствования на состояние алкогольного опьянения (</w:t>
      </w:r>
      <w:r w:rsidRPr="005202D1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36FD9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Pr="00952E55" w:rsidR="00952E55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="00C65671">
        <w:rPr>
          <w:rFonts w:ascii="Times New Roman" w:eastAsia="Calibri" w:hAnsi="Times New Roman" w:cs="Times New Roman"/>
          <w:sz w:val="24"/>
          <w:szCs w:val="24"/>
        </w:rPr>
        <w:t>15.10.2017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5202D1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 И.И.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</w:t>
      </w:r>
      <w:r w:rsidRPr="005202D1" w:rsidR="007B01CA">
        <w:rPr>
          <w:rFonts w:ascii="Times New Roman" w:eastAsia="Calibri" w:hAnsi="Times New Roman" w:cs="Times New Roman"/>
          <w:sz w:val="24"/>
          <w:szCs w:val="24"/>
        </w:rPr>
        <w:t>с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>я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 пройти медицинское освидетельствование. Основанием для направления на медицинское освидетельствование на состояние опьянения послужил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>отказ от прохождения освидетельствования на состояни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>е алкогольного опьянения (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5671">
        <w:rPr>
          <w:rFonts w:ascii="Times New Roman" w:eastAsia="Calibri" w:hAnsi="Times New Roman" w:cs="Times New Roman"/>
          <w:sz w:val="24"/>
          <w:szCs w:val="24"/>
        </w:rPr>
        <w:t>4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65671" w:rsidRPr="005202D1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Письменными объяснениями Ткачука И.И. от 15.10.2017, согласно которым он отказался от прохождения медицинского освидетельствования на состояние опьянения, с нарушением согласен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5).</w:t>
      </w:r>
    </w:p>
    <w:p w:rsidR="00B52424" w:rsidRPr="005202D1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Видеозаписью о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тказа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Ткачука И.И.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от прохождения медицинского </w:t>
      </w:r>
      <w:r w:rsidRPr="005202D1" w:rsidR="003D2A08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на состояние опьянения от </w:t>
      </w:r>
      <w:r w:rsidR="00C65671">
        <w:rPr>
          <w:rFonts w:ascii="Times New Roman" w:eastAsia="Calibri" w:hAnsi="Times New Roman" w:cs="Times New Roman"/>
          <w:sz w:val="24"/>
          <w:szCs w:val="24"/>
        </w:rPr>
        <w:t>15.10.2017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5202D1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02D1" w:rsidR="002F39C8">
        <w:rPr>
          <w:rFonts w:ascii="Times New Roman" w:eastAsia="Calibri" w:hAnsi="Times New Roman" w:cs="Times New Roman"/>
          <w:sz w:val="24"/>
          <w:szCs w:val="24"/>
        </w:rPr>
        <w:t>1</w:t>
      </w:r>
      <w:r w:rsidR="00A72420">
        <w:rPr>
          <w:rFonts w:ascii="Times New Roman" w:eastAsia="Calibri" w:hAnsi="Times New Roman" w:cs="Times New Roman"/>
          <w:sz w:val="24"/>
          <w:szCs w:val="24"/>
        </w:rPr>
        <w:t>4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5202D1">
        <w:rPr>
          <w:rFonts w:ascii="Times New Roman" w:eastAsia="Calibri" w:hAnsi="Times New Roman" w:cs="Times New Roman"/>
          <w:sz w:val="24"/>
          <w:szCs w:val="24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5202D1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казе от прохождения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алкогольного опьянения.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5202D1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Ткачуком И.И.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Ткачука И.И.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5202D1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Ткачука И</w:t>
      </w:r>
      <w:r w:rsidR="00F5614E">
        <w:rPr>
          <w:rFonts w:ascii="Times New Roman" w:eastAsia="Calibri" w:hAnsi="Times New Roman" w:cs="Times New Roman"/>
          <w:sz w:val="24"/>
          <w:szCs w:val="24"/>
        </w:rPr>
        <w:t xml:space="preserve">вана </w:t>
      </w:r>
      <w:r w:rsidR="00681B10">
        <w:rPr>
          <w:rFonts w:ascii="Times New Roman" w:eastAsia="Calibri" w:hAnsi="Times New Roman" w:cs="Times New Roman"/>
          <w:sz w:val="24"/>
          <w:szCs w:val="24"/>
        </w:rPr>
        <w:t>И</w:t>
      </w:r>
      <w:r w:rsidR="00F5614E">
        <w:rPr>
          <w:rFonts w:ascii="Times New Roman" w:eastAsia="Calibri" w:hAnsi="Times New Roman" w:cs="Times New Roman"/>
          <w:sz w:val="24"/>
          <w:szCs w:val="24"/>
        </w:rPr>
        <w:t>вановича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5202D1" w:rsidR="007B01CA">
        <w:rPr>
          <w:rFonts w:ascii="Times New Roman" w:eastAsia="Calibri" w:hAnsi="Times New Roman" w:cs="Times New Roman"/>
          <w:sz w:val="24"/>
          <w:szCs w:val="24"/>
        </w:rPr>
        <w:t xml:space="preserve"> и подлежат квалификации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 w:rsidR="005748CB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5202D1" w:rsidR="00046FD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"consultantplus://offline/ref=BF08DFAD7838D3F9B64120FC28FCF5AFA622CE34307835A1BE70BAD5B17358BFB432371A6D3FJ4T6I" </w:instrText>
      </w:r>
      <w:r>
        <w:fldChar w:fldCharType="separate"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952E55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Ткачука И.И.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952E55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</w:p>
    <w:p w:rsidR="00887C7C" w:rsidRPr="005202D1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наличие малолетн</w:t>
      </w:r>
      <w:r w:rsidRPr="005202D1" w:rsidR="00492F95">
        <w:rPr>
          <w:rFonts w:ascii="Times New Roman" w:eastAsia="Calibri" w:hAnsi="Times New Roman" w:cs="Times New Roman"/>
          <w:sz w:val="24"/>
          <w:szCs w:val="24"/>
        </w:rPr>
        <w:t>их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492F95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5202D1" w:rsidR="005202D1">
        <w:rPr>
          <w:rFonts w:ascii="Times New Roman" w:eastAsia="Calibri" w:hAnsi="Times New Roman" w:cs="Times New Roman"/>
          <w:sz w:val="24"/>
          <w:szCs w:val="24"/>
        </w:rPr>
        <w:t>, признание вины и раскаяние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2D1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5202D1">
        <w:rPr>
          <w:rFonts w:ascii="Times New Roman" w:eastAsia="Calibri" w:hAnsi="Times New Roman" w:cs="Times New Roman"/>
          <w:sz w:val="24"/>
          <w:szCs w:val="24"/>
        </w:rPr>
        <w:t>х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5202D1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5202D1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EB2B0E" w:rsidRPr="005202D1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681B10">
        <w:rPr>
          <w:rFonts w:ascii="Times New Roman" w:eastAsia="Calibri" w:hAnsi="Times New Roman" w:cs="Times New Roman"/>
          <w:sz w:val="24"/>
          <w:szCs w:val="24"/>
        </w:rPr>
        <w:t>Ткачуком И.И.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>, е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обстоятельств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5202D1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5202D1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5202D1" w:rsidR="00150E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5202D1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5202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Ткачука Ивана Ивановича</w:t>
      </w:r>
      <w:r w:rsidRPr="005202D1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ст. 12.26 Кодекса РФ об административных правонарушениях, и назначить е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му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30000 (тридцати тысяч) рублей с лишением права управления транспортными средствами на срок 1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(один)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6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(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шест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ь)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месяцев.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A78" w:rsidRPr="005202D1" w:rsidP="00B35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 получатель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УФК (МО МВД России), л/с 04751А92390, КПП 910601001, ИНН 9106000078, ОКТМО 35718000,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р/с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40101810335100010001 в отделении по Республике Крым ЮГУ ЦБ РФ, БИК 043510001, КБК 188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1</w:t>
      </w:r>
      <w:r w:rsidRPr="005202D1">
        <w:rPr>
          <w:rFonts w:ascii="Times New Roman" w:eastAsia="Calibri" w:hAnsi="Times New Roman" w:cs="Times New Roman"/>
          <w:sz w:val="24"/>
          <w:szCs w:val="24"/>
        </w:rPr>
        <w:t>1630020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016000</w:t>
      </w:r>
      <w:r w:rsidRPr="005202D1">
        <w:rPr>
          <w:rFonts w:ascii="Times New Roman" w:eastAsia="Calibri" w:hAnsi="Times New Roman" w:cs="Times New Roman"/>
          <w:sz w:val="24"/>
          <w:szCs w:val="24"/>
        </w:rPr>
        <w:t>140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УИН 1881049117</w:t>
      </w:r>
      <w:r w:rsidR="00930351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0000</w:t>
      </w:r>
      <w:r w:rsidRPr="005202D1" w:rsidR="002C7C1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E744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30351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12CA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в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судебн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ый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>к № 59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до истечения срока уплаты штрафа.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5202D1" w:rsidR="00B071B9">
        <w:rPr>
          <w:rFonts w:ascii="Times New Roman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hAnsi="Times New Roman" w:cs="Times New Roman"/>
          <w:sz w:val="24"/>
          <w:szCs w:val="24"/>
        </w:rPr>
        <w:t xml:space="preserve">32.2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5202D1" w:rsidR="00FF2FE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202D1">
        <w:rPr>
          <w:rFonts w:ascii="Times New Roman" w:hAnsi="Times New Roman" w:cs="Times New Roman"/>
          <w:sz w:val="24"/>
          <w:szCs w:val="24"/>
        </w:rPr>
        <w:t xml:space="preserve">постановления в законную силу либо со дня отсрочки или рассрочки, предусмотренных статьей 31.5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>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В силу ч. 1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ст. 20.25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Согласно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ч</w:t>
      </w:r>
      <w:r w:rsidRPr="005202D1">
        <w:rPr>
          <w:rFonts w:ascii="Times New Roman" w:hAnsi="Times New Roman" w:cs="Times New Roman"/>
          <w:sz w:val="24"/>
          <w:szCs w:val="24"/>
        </w:rPr>
        <w:t>астям</w:t>
      </w:r>
      <w:r w:rsidRPr="005202D1">
        <w:rPr>
          <w:rFonts w:ascii="Times New Roman" w:hAnsi="Times New Roman" w:cs="Times New Roman"/>
          <w:sz w:val="24"/>
          <w:szCs w:val="24"/>
        </w:rPr>
        <w:t xml:space="preserve"> 1 и 2 ст. 32.7 КоАП РФ течение </w:t>
      </w:r>
      <w:r w:rsidRPr="005202D1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5202D1" w:rsidR="00DE0A78">
        <w:rPr>
          <w:rFonts w:ascii="Times New Roman" w:hAnsi="Times New Roman" w:cs="Times New Roman"/>
          <w:sz w:val="24"/>
          <w:szCs w:val="24"/>
        </w:rPr>
        <w:t>дня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5202D1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>через судебный участок № 59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ab/>
      </w:r>
      <w:r w:rsidR="005202D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Д.Б.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5202D1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952E55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E55" w:rsidRPr="00952E55" w:rsidP="00952E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2E55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952E55" w:rsidRPr="00952E55" w:rsidP="0095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E55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952E55" w:rsidRPr="00952E55" w:rsidP="00952E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2E55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952E55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952E55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952E5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52E55" w:rsidRPr="00952E55" w:rsidP="0095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E55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952E55" w:rsidRPr="005202D1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202D1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5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4A20"/>
    <w:rsid w:val="000236AD"/>
    <w:rsid w:val="00036366"/>
    <w:rsid w:val="00036458"/>
    <w:rsid w:val="00046FD6"/>
    <w:rsid w:val="00054FAE"/>
    <w:rsid w:val="00082C3C"/>
    <w:rsid w:val="000A070C"/>
    <w:rsid w:val="000B62DB"/>
    <w:rsid w:val="000B77D6"/>
    <w:rsid w:val="000C046A"/>
    <w:rsid w:val="000D4276"/>
    <w:rsid w:val="000F5DA2"/>
    <w:rsid w:val="001026D7"/>
    <w:rsid w:val="00124340"/>
    <w:rsid w:val="001367FA"/>
    <w:rsid w:val="00143810"/>
    <w:rsid w:val="00144C94"/>
    <w:rsid w:val="00150E0D"/>
    <w:rsid w:val="001569BC"/>
    <w:rsid w:val="00177E79"/>
    <w:rsid w:val="001A6D67"/>
    <w:rsid w:val="001A77A1"/>
    <w:rsid w:val="001B3292"/>
    <w:rsid w:val="001D3C08"/>
    <w:rsid w:val="001E0657"/>
    <w:rsid w:val="001E677C"/>
    <w:rsid w:val="001F799F"/>
    <w:rsid w:val="00205BCC"/>
    <w:rsid w:val="00224EBF"/>
    <w:rsid w:val="0023119F"/>
    <w:rsid w:val="00232629"/>
    <w:rsid w:val="00277007"/>
    <w:rsid w:val="00287844"/>
    <w:rsid w:val="002A003C"/>
    <w:rsid w:val="002A6059"/>
    <w:rsid w:val="002B0ACE"/>
    <w:rsid w:val="002B6A19"/>
    <w:rsid w:val="002C7C1B"/>
    <w:rsid w:val="002D5853"/>
    <w:rsid w:val="002E1580"/>
    <w:rsid w:val="002F39C8"/>
    <w:rsid w:val="002F6412"/>
    <w:rsid w:val="00313E13"/>
    <w:rsid w:val="00314AAE"/>
    <w:rsid w:val="00317D79"/>
    <w:rsid w:val="00377025"/>
    <w:rsid w:val="00377DCF"/>
    <w:rsid w:val="0038103D"/>
    <w:rsid w:val="003B38AC"/>
    <w:rsid w:val="003B5133"/>
    <w:rsid w:val="003C7E67"/>
    <w:rsid w:val="003D2A08"/>
    <w:rsid w:val="003D7BD6"/>
    <w:rsid w:val="003E4377"/>
    <w:rsid w:val="004264A2"/>
    <w:rsid w:val="004338CD"/>
    <w:rsid w:val="004443D7"/>
    <w:rsid w:val="00451988"/>
    <w:rsid w:val="00456A35"/>
    <w:rsid w:val="00456B90"/>
    <w:rsid w:val="0046042E"/>
    <w:rsid w:val="00462A53"/>
    <w:rsid w:val="00491927"/>
    <w:rsid w:val="00492F95"/>
    <w:rsid w:val="004A6F91"/>
    <w:rsid w:val="004D0993"/>
    <w:rsid w:val="004D0E6F"/>
    <w:rsid w:val="004D7CC9"/>
    <w:rsid w:val="004F4D5E"/>
    <w:rsid w:val="00504745"/>
    <w:rsid w:val="005202D1"/>
    <w:rsid w:val="00544CF5"/>
    <w:rsid w:val="00550F2F"/>
    <w:rsid w:val="005524EB"/>
    <w:rsid w:val="00567F04"/>
    <w:rsid w:val="005748CB"/>
    <w:rsid w:val="00574C64"/>
    <w:rsid w:val="00581544"/>
    <w:rsid w:val="00583589"/>
    <w:rsid w:val="005906EC"/>
    <w:rsid w:val="005967A7"/>
    <w:rsid w:val="005A502F"/>
    <w:rsid w:val="005C1E1C"/>
    <w:rsid w:val="005D0DFE"/>
    <w:rsid w:val="005E3E3F"/>
    <w:rsid w:val="005F3EE6"/>
    <w:rsid w:val="00603F9B"/>
    <w:rsid w:val="00617C55"/>
    <w:rsid w:val="00636FD9"/>
    <w:rsid w:val="00647909"/>
    <w:rsid w:val="00660F0C"/>
    <w:rsid w:val="00673851"/>
    <w:rsid w:val="00680BDC"/>
    <w:rsid w:val="00681B10"/>
    <w:rsid w:val="006921BD"/>
    <w:rsid w:val="006B33FF"/>
    <w:rsid w:val="006D2F92"/>
    <w:rsid w:val="007125E8"/>
    <w:rsid w:val="007277C4"/>
    <w:rsid w:val="007461B5"/>
    <w:rsid w:val="00766593"/>
    <w:rsid w:val="007744C2"/>
    <w:rsid w:val="007750B0"/>
    <w:rsid w:val="00775F88"/>
    <w:rsid w:val="00785D5D"/>
    <w:rsid w:val="007911A3"/>
    <w:rsid w:val="00797A37"/>
    <w:rsid w:val="007B01CA"/>
    <w:rsid w:val="007B58EB"/>
    <w:rsid w:val="007B668A"/>
    <w:rsid w:val="007D295A"/>
    <w:rsid w:val="007D2F37"/>
    <w:rsid w:val="007E06F6"/>
    <w:rsid w:val="007F3D3E"/>
    <w:rsid w:val="007F79CC"/>
    <w:rsid w:val="00833E82"/>
    <w:rsid w:val="00843982"/>
    <w:rsid w:val="008626E0"/>
    <w:rsid w:val="00863DF2"/>
    <w:rsid w:val="008761AF"/>
    <w:rsid w:val="00882D57"/>
    <w:rsid w:val="00887C7C"/>
    <w:rsid w:val="00895388"/>
    <w:rsid w:val="0089722B"/>
    <w:rsid w:val="008B7904"/>
    <w:rsid w:val="008D2C3E"/>
    <w:rsid w:val="008D72E9"/>
    <w:rsid w:val="008F3733"/>
    <w:rsid w:val="00914275"/>
    <w:rsid w:val="00920AC4"/>
    <w:rsid w:val="0092593E"/>
    <w:rsid w:val="009259E6"/>
    <w:rsid w:val="00930351"/>
    <w:rsid w:val="00936108"/>
    <w:rsid w:val="00947C03"/>
    <w:rsid w:val="00952E55"/>
    <w:rsid w:val="009637AF"/>
    <w:rsid w:val="00983330"/>
    <w:rsid w:val="009D7427"/>
    <w:rsid w:val="009E4AE2"/>
    <w:rsid w:val="009E7441"/>
    <w:rsid w:val="00A04A04"/>
    <w:rsid w:val="00A122D9"/>
    <w:rsid w:val="00A36D10"/>
    <w:rsid w:val="00A705F3"/>
    <w:rsid w:val="00A72420"/>
    <w:rsid w:val="00A825FC"/>
    <w:rsid w:val="00A95AA6"/>
    <w:rsid w:val="00A961EE"/>
    <w:rsid w:val="00AA7E44"/>
    <w:rsid w:val="00AC3692"/>
    <w:rsid w:val="00AC6380"/>
    <w:rsid w:val="00AD49EA"/>
    <w:rsid w:val="00AD6541"/>
    <w:rsid w:val="00AE0DDB"/>
    <w:rsid w:val="00AE7513"/>
    <w:rsid w:val="00B071B9"/>
    <w:rsid w:val="00B1051B"/>
    <w:rsid w:val="00B13656"/>
    <w:rsid w:val="00B16C6A"/>
    <w:rsid w:val="00B339FB"/>
    <w:rsid w:val="00B35FCD"/>
    <w:rsid w:val="00B4631D"/>
    <w:rsid w:val="00B52424"/>
    <w:rsid w:val="00B646C2"/>
    <w:rsid w:val="00B74E27"/>
    <w:rsid w:val="00B84BB9"/>
    <w:rsid w:val="00BA37C5"/>
    <w:rsid w:val="00BA5927"/>
    <w:rsid w:val="00BB4440"/>
    <w:rsid w:val="00BC412C"/>
    <w:rsid w:val="00BD0473"/>
    <w:rsid w:val="00BE1FCC"/>
    <w:rsid w:val="00BF7473"/>
    <w:rsid w:val="00C10A06"/>
    <w:rsid w:val="00C13E87"/>
    <w:rsid w:val="00C2094B"/>
    <w:rsid w:val="00C23A5E"/>
    <w:rsid w:val="00C259AD"/>
    <w:rsid w:val="00C31CC7"/>
    <w:rsid w:val="00C53E07"/>
    <w:rsid w:val="00C57086"/>
    <w:rsid w:val="00C65671"/>
    <w:rsid w:val="00C66F63"/>
    <w:rsid w:val="00C7050E"/>
    <w:rsid w:val="00C76FF9"/>
    <w:rsid w:val="00C85C03"/>
    <w:rsid w:val="00CB08E3"/>
    <w:rsid w:val="00CD0EC8"/>
    <w:rsid w:val="00CE0A50"/>
    <w:rsid w:val="00CE30C6"/>
    <w:rsid w:val="00CE7331"/>
    <w:rsid w:val="00D22740"/>
    <w:rsid w:val="00D22DD1"/>
    <w:rsid w:val="00D41A6F"/>
    <w:rsid w:val="00D560F0"/>
    <w:rsid w:val="00D66E0F"/>
    <w:rsid w:val="00D72BDF"/>
    <w:rsid w:val="00D80A10"/>
    <w:rsid w:val="00D83295"/>
    <w:rsid w:val="00D86904"/>
    <w:rsid w:val="00DA4C09"/>
    <w:rsid w:val="00DE0A78"/>
    <w:rsid w:val="00E112CA"/>
    <w:rsid w:val="00E33302"/>
    <w:rsid w:val="00E6749C"/>
    <w:rsid w:val="00E83899"/>
    <w:rsid w:val="00E926AA"/>
    <w:rsid w:val="00EB2B0E"/>
    <w:rsid w:val="00EC6897"/>
    <w:rsid w:val="00EF1E4D"/>
    <w:rsid w:val="00F01935"/>
    <w:rsid w:val="00F16D69"/>
    <w:rsid w:val="00F36CE3"/>
    <w:rsid w:val="00F473E0"/>
    <w:rsid w:val="00F51D36"/>
    <w:rsid w:val="00F5614E"/>
    <w:rsid w:val="00F72DFF"/>
    <w:rsid w:val="00F876AE"/>
    <w:rsid w:val="00F9093B"/>
    <w:rsid w:val="00F93D4A"/>
    <w:rsid w:val="00F95210"/>
    <w:rsid w:val="00F97594"/>
    <w:rsid w:val="00FC10D2"/>
    <w:rsid w:val="00FC534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