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19CE" w:rsidRPr="00E3147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hAnsi="Times New Roman" w:cs="Times New Roman"/>
          <w:sz w:val="26"/>
          <w:szCs w:val="26"/>
          <w:lang w:eastAsia="ru-RU"/>
        </w:rPr>
        <w:t>Дело № 5-59-358/2018</w:t>
      </w:r>
    </w:p>
    <w:p w:rsidR="00E419CE" w:rsidRPr="00E31470" w:rsidP="007E0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314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E419CE" w:rsidRPr="00E31470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314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E419CE" w:rsidRPr="00E31470" w:rsidP="00900407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24 июля 2018 г.</w:t>
      </w:r>
    </w:p>
    <w:p w:rsidR="00E419CE" w:rsidRPr="00E3147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314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E419CE" w:rsidRPr="00E3147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Елкина Е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E3147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E3147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E3147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ранее привлекавшегося к административной ответственности, </w:t>
      </w:r>
    </w:p>
    <w:p w:rsidR="00E419CE" w:rsidRPr="00E3147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hAnsi="Times New Roman" w:cs="Times New Roman"/>
          <w:sz w:val="26"/>
          <w:szCs w:val="26"/>
        </w:rPr>
        <w:t xml:space="preserve">Елкин Е.В. 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 мирового судьи судебного участка № 59 Красноперекопского судебного района Республики Крым от 17.04.2018, вступившим в законную силу 28.04.2018, Елкин Е.В. признан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1600 руб.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состоянию на 29.06.2017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E419CE" w:rsidRPr="00E3147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 Елкину Е.В. разъяснены процессуальные права, предусмотренные ч. 1 ст. 25.1 КоАП РФ. Отвода судьи и ходатайств не поступило. Елкин Е.В. в суде вину в совершении правонарушения признал, в содеянном раскаялся.</w:t>
      </w:r>
    </w:p>
    <w:p w:rsidR="00E419CE" w:rsidRPr="00E3147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E419CE" w:rsidRPr="00E3147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Елкина Е.В.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 от 24.07.2018 в отношении Елкина Е.В. по ч. 1 ст. 20.25 КоАП РФ (л.д. 1); копией постановления по делу об административном правонарушении от 17.04.2018 (л.д. 2); копией постановления о возбуждении исполнительного производства от 10.07.2018 (л.д. 3); письменными объяснениями Елкина Е.В. (л.д. 4, 5).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Елкина Е.В. доказанной, мировой судья квалифицирует его действия по ч. 1 ст. 20.25 КоАП РФ – неуплата </w:t>
      </w:r>
      <w:r w:rsidRPr="00E31470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31470">
        <w:rPr>
          <w:rFonts w:ascii="Times New Roman" w:hAnsi="Times New Roman" w:cs="Times New Roman"/>
          <w:sz w:val="26"/>
          <w:szCs w:val="26"/>
        </w:rPr>
        <w:t>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 xml:space="preserve">Изучением личности Елкина Е.В.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E3147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19CE" w:rsidRPr="00E31470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наличие малолетнего ребёнка. 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Елкин Е.В.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E419CE" w:rsidRPr="00E31470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19CE" w:rsidRPr="00E3147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E419CE" w:rsidRPr="00E31470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470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E419CE" w:rsidRPr="00E31470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Елкина Е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E31470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E3147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E419CE" w:rsidRPr="00E31470" w:rsidP="002469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419CE" w:rsidRPr="00E31470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E419CE" w:rsidRPr="00E31470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31470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E31470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E314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E31470">
        <w:rPr>
          <w:rFonts w:ascii="Times New Roman" w:hAnsi="Times New Roman" w:cs="Times New Roman"/>
          <w:sz w:val="26"/>
          <w:szCs w:val="26"/>
        </w:rPr>
        <w:t>.</w:t>
      </w:r>
    </w:p>
    <w:p w:rsidR="00E419CE" w:rsidRPr="00E3147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419CE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470">
        <w:rPr>
          <w:rFonts w:ascii="Times New Roman" w:hAnsi="Times New Roman" w:cs="Times New Roman"/>
          <w:sz w:val="26"/>
          <w:szCs w:val="26"/>
        </w:rPr>
        <w:t>Мировой судья</w:t>
      </w:r>
      <w:r w:rsidRPr="00E31470">
        <w:rPr>
          <w:rFonts w:ascii="Times New Roman" w:hAnsi="Times New Roman" w:cs="Times New Roman"/>
          <w:sz w:val="26"/>
          <w:szCs w:val="26"/>
        </w:rPr>
        <w:tab/>
      </w:r>
      <w:r w:rsidRPr="00E31470">
        <w:rPr>
          <w:rFonts w:ascii="Times New Roman" w:hAnsi="Times New Roman" w:cs="Times New Roman"/>
          <w:sz w:val="26"/>
          <w:szCs w:val="26"/>
        </w:rPr>
        <w:tab/>
      </w:r>
      <w:r w:rsidRPr="00E31470">
        <w:rPr>
          <w:rFonts w:ascii="Times New Roman" w:hAnsi="Times New Roman" w:cs="Times New Roman"/>
          <w:sz w:val="26"/>
          <w:szCs w:val="26"/>
        </w:rPr>
        <w:tab/>
      </w:r>
      <w:r w:rsidRPr="00E31470">
        <w:rPr>
          <w:rFonts w:ascii="Times New Roman" w:hAnsi="Times New Roman" w:cs="Times New Roman"/>
          <w:sz w:val="26"/>
          <w:szCs w:val="26"/>
        </w:rPr>
        <w:tab/>
      </w:r>
      <w:r w:rsidRPr="00E31470">
        <w:rPr>
          <w:rFonts w:ascii="Times New Roman" w:hAnsi="Times New Roman" w:cs="Times New Roman"/>
          <w:sz w:val="26"/>
          <w:szCs w:val="26"/>
        </w:rPr>
        <w:t>(подпись)</w:t>
      </w:r>
      <w:r w:rsidRPr="00E31470">
        <w:rPr>
          <w:rFonts w:ascii="Times New Roman" w:hAnsi="Times New Roman" w:cs="Times New Roman"/>
          <w:sz w:val="26"/>
          <w:szCs w:val="26"/>
        </w:rPr>
        <w:tab/>
      </w:r>
      <w:r w:rsidRPr="00E31470">
        <w:rPr>
          <w:rFonts w:ascii="Times New Roman" w:hAnsi="Times New Roman" w:cs="Times New Roman"/>
          <w:sz w:val="26"/>
          <w:szCs w:val="26"/>
        </w:rPr>
        <w:tab/>
      </w:r>
      <w:r w:rsidRPr="00E31470">
        <w:rPr>
          <w:rFonts w:ascii="Times New Roman" w:hAnsi="Times New Roman" w:cs="Times New Roman"/>
          <w:sz w:val="26"/>
          <w:szCs w:val="26"/>
        </w:rPr>
        <w:tab/>
        <w:t xml:space="preserve"> Д.Б. Сангаджи-Горяев</w:t>
      </w:r>
    </w:p>
    <w:p w:rsidR="00E419CE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19CE" w:rsidP="006F285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419CE" w:rsidP="006F28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419CE" w:rsidP="006F285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419CE" w:rsidP="006F2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E419CE" w:rsidRPr="00E31470" w:rsidP="004E56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CE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E1FD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541DD5"/>
    <w:rsid w:val="00545A4F"/>
    <w:rsid w:val="005828A1"/>
    <w:rsid w:val="00583FF1"/>
    <w:rsid w:val="005968DE"/>
    <w:rsid w:val="005B6829"/>
    <w:rsid w:val="005D6D16"/>
    <w:rsid w:val="005E6BB7"/>
    <w:rsid w:val="00603DE1"/>
    <w:rsid w:val="0061324B"/>
    <w:rsid w:val="00637587"/>
    <w:rsid w:val="00653326"/>
    <w:rsid w:val="00674F42"/>
    <w:rsid w:val="00696FB4"/>
    <w:rsid w:val="006979E4"/>
    <w:rsid w:val="006A0269"/>
    <w:rsid w:val="006A21DA"/>
    <w:rsid w:val="006F2857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B58D9"/>
    <w:rsid w:val="007E0E46"/>
    <w:rsid w:val="008562CB"/>
    <w:rsid w:val="00891037"/>
    <w:rsid w:val="008A6C11"/>
    <w:rsid w:val="008C2BB2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32E44"/>
    <w:rsid w:val="00A674B5"/>
    <w:rsid w:val="00A7483A"/>
    <w:rsid w:val="00AB3D43"/>
    <w:rsid w:val="00AB5C8E"/>
    <w:rsid w:val="00AF1458"/>
    <w:rsid w:val="00B21539"/>
    <w:rsid w:val="00B449A8"/>
    <w:rsid w:val="00B55A19"/>
    <w:rsid w:val="00B71AC0"/>
    <w:rsid w:val="00B73BD7"/>
    <w:rsid w:val="00B80972"/>
    <w:rsid w:val="00BB2A83"/>
    <w:rsid w:val="00BC5E82"/>
    <w:rsid w:val="00C13B95"/>
    <w:rsid w:val="00C252D1"/>
    <w:rsid w:val="00C62B94"/>
    <w:rsid w:val="00C6603A"/>
    <w:rsid w:val="00C71449"/>
    <w:rsid w:val="00C73CC2"/>
    <w:rsid w:val="00C7447B"/>
    <w:rsid w:val="00CB4CE0"/>
    <w:rsid w:val="00CE3F7C"/>
    <w:rsid w:val="00CF0FC6"/>
    <w:rsid w:val="00D26080"/>
    <w:rsid w:val="00D315C2"/>
    <w:rsid w:val="00D325AF"/>
    <w:rsid w:val="00D44E4C"/>
    <w:rsid w:val="00D81897"/>
    <w:rsid w:val="00D94345"/>
    <w:rsid w:val="00D94E86"/>
    <w:rsid w:val="00DC0307"/>
    <w:rsid w:val="00DC1D85"/>
    <w:rsid w:val="00DC4E73"/>
    <w:rsid w:val="00DF3658"/>
    <w:rsid w:val="00E2397E"/>
    <w:rsid w:val="00E31470"/>
    <w:rsid w:val="00E419CE"/>
    <w:rsid w:val="00E8711F"/>
    <w:rsid w:val="00EA0D64"/>
    <w:rsid w:val="00EB14C2"/>
    <w:rsid w:val="00EB4895"/>
    <w:rsid w:val="00EB75DB"/>
    <w:rsid w:val="00F36455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F285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