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C0F6D" w:rsidRPr="002A6B50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A6B50">
        <w:rPr>
          <w:rFonts w:ascii="Times New Roman" w:hAnsi="Times New Roman" w:cs="Times New Roman"/>
          <w:sz w:val="24"/>
          <w:szCs w:val="24"/>
          <w:lang w:eastAsia="ru-RU"/>
        </w:rPr>
        <w:t>Дело № 5-59-419</w:t>
      </w:r>
      <w:r w:rsidRPr="002A6B50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DC0F6D" w:rsidRPr="002A6B50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A6B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DC0F6D" w:rsidRPr="002A6B50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A6B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DC0F6D" w:rsidRPr="002A6B50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17 сентября 2018 г.</w:t>
      </w:r>
    </w:p>
    <w:p w:rsidR="00DC0F6D" w:rsidRPr="002A6B50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2A6B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Российская Федерация,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ч.1 ст. 15.6 КоАП РФ, в отношении</w:t>
      </w:r>
    </w:p>
    <w:p w:rsidR="00DC0F6D" w:rsidRPr="002A6B50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 w:rsidRPr="002A6B50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Ванагене В.В., </w:t>
      </w:r>
      <w:r w:rsidRPr="002A6B50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DC0F6D" w:rsidRPr="002A6B50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A6B5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DC0F6D" w:rsidRPr="002A6B50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Ванагене В.В. </w:t>
      </w:r>
      <w:r w:rsidRPr="002A6B50">
        <w:rPr>
          <w:rFonts w:ascii="Times New Roman" w:hAnsi="Times New Roman" w:cs="Times New Roman"/>
          <w:sz w:val="24"/>
          <w:szCs w:val="24"/>
        </w:rPr>
        <w:t xml:space="preserve">совершила правонарушение, предусмотренное ч.1 ст. 15.6 </w:t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  <w:r w:rsidRPr="002A6B5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C0F6D" w:rsidRPr="002A6B50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A6B50">
        <w:rPr>
          <w:rFonts w:ascii="Times New Roman" w:hAnsi="Times New Roman" w:cs="Times New Roman"/>
          <w:sz w:val="24"/>
          <w:szCs w:val="24"/>
          <w:lang w:eastAsia="ru-RU"/>
        </w:rPr>
        <w:t xml:space="preserve">15.03.2018 </w:t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Ванагене В.В., являясь директором общества с ограниченной ответственностью </w:t>
      </w:r>
      <w:r w:rsidRPr="002A6B50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 обязанности которой входит составление необходимой налоговой отчетности и предоставление её в законодательно установленном порядке, представила в Межрайонную ИФНС №2 по Республике Крым на бумажном носителе по почте </w:t>
      </w:r>
      <w:r w:rsidRPr="002A6B50"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 за 2017 год.</w:t>
      </w:r>
    </w:p>
    <w:p w:rsidR="00DC0F6D" w:rsidRPr="002A6B50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A6B5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Ванагене В.В. в нарушение </w:t>
      </w:r>
      <w:r w:rsidRPr="002A6B50">
        <w:rPr>
          <w:rFonts w:ascii="Times New Roman" w:hAnsi="Times New Roman" w:cs="Times New Roman"/>
          <w:sz w:val="24"/>
          <w:szCs w:val="24"/>
          <w:lang w:eastAsia="ru-RU"/>
        </w:rPr>
        <w:t>п. 3 ст. 80 НК РФ, с учетом п. 7 ст. 6.1 НК РФ</w:t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несвоевременно представила </w:t>
      </w:r>
      <w:r w:rsidRPr="002A6B50"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 за 2017 год.</w:t>
      </w:r>
    </w:p>
    <w:p w:rsidR="00DC0F6D" w:rsidRPr="002A6B50" w:rsidP="00B71E7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Ванагене В.В.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Ванагене В.В. в суде факт пропуска срока предоставления налоговой отчетности признала, просила </w:t>
      </w:r>
      <w:r w:rsidRPr="002A6B50">
        <w:rPr>
          <w:rFonts w:ascii="Times New Roman" w:hAnsi="Times New Roman" w:cs="Times New Roman"/>
          <w:sz w:val="24"/>
          <w:szCs w:val="24"/>
        </w:rPr>
        <w:t>применить положения ст. 4.1.1 КоАП РФ и назначить административное наказание в виде предупреждения.</w:t>
      </w:r>
    </w:p>
    <w:p w:rsidR="00DC0F6D" w:rsidRPr="002A6B50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Ванагене В.В. подтверждается собранными по делу доказательствами: протоколом </w:t>
      </w:r>
      <w:r w:rsidRPr="002A6B50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10.09.2018 (л.д. 1-2); сообщением ООО </w:t>
      </w:r>
      <w:r w:rsidRPr="002A6B50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16.08.2018 (л.д. 11); актом </w:t>
      </w:r>
      <w:r w:rsidRPr="002A6B50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обнаружении налогового правонарушения от 10.09.2018 (л.д. 12-13); </w:t>
      </w:r>
      <w:r w:rsidRPr="002A6B50">
        <w:rPr>
          <w:rFonts w:ascii="Times New Roman" w:hAnsi="Times New Roman" w:cs="Times New Roman"/>
          <w:sz w:val="24"/>
          <w:szCs w:val="24"/>
          <w:lang w:eastAsia="ru-RU"/>
        </w:rPr>
        <w:t>сведениями о среднесписочной численности работников за 2017 год</w:t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14).</w:t>
      </w:r>
    </w:p>
    <w:p w:rsidR="00DC0F6D" w:rsidRPr="002A6B50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DC0F6D" w:rsidRPr="002A6B50" w:rsidP="003279F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п. 3 ст. 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DC0F6D" w:rsidRPr="002A6B50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должностным лицом Ванагене В.В. </w:t>
      </w:r>
      <w:r w:rsidRPr="002A6B50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DC0F6D" w:rsidRPr="002A6B50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директора общества с ограниченной ответственностью </w:t>
      </w:r>
      <w:r w:rsidRPr="002A6B50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>Ванагене В.В.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2A6B50">
        <w:rPr>
          <w:rFonts w:ascii="Times New Roman" w:hAnsi="Times New Roman" w:cs="Times New Roman"/>
          <w:sz w:val="24"/>
          <w:szCs w:val="24"/>
        </w:rPr>
        <w:t>.</w:t>
      </w:r>
    </w:p>
    <w:p w:rsidR="00DC0F6D" w:rsidRPr="002A6B50" w:rsidP="0021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"consultantplus://offline/ref=AF8B53EABF0D14F5595D63BB2EF7828C766AB9EAE9E75AEAE4D7EB9D1CDA6CF8514A2B8F0D69qCNBO" </w:instrText>
      </w:r>
      <w:r>
        <w:fldChar w:fldCharType="separate"/>
      </w:r>
      <w:r w:rsidRPr="002A6B50">
        <w:rPr>
          <w:rFonts w:ascii="Times New Roman" w:hAnsi="Times New Roman" w:cs="Times New Roman"/>
          <w:sz w:val="24"/>
          <w:szCs w:val="24"/>
        </w:rPr>
        <w:t>ч. 1 ст. 4.1.1</w:t>
      </w:r>
      <w:r>
        <w:fldChar w:fldCharType="end"/>
      </w:r>
      <w:r w:rsidRPr="002A6B50">
        <w:rPr>
          <w:rFonts w:ascii="Times New Roman" w:hAnsi="Times New Roman" w:cs="Times New Roman"/>
          <w:sz w:val="24"/>
          <w:szCs w:val="24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"consultantplus://offline/ref=AF8B53EABF0D14F5595D63BB2EF7828C766AB9EAE9E75AEAE4D7EB9D1CDA6CF8514A2B890F6BCB25q2NDO" </w:instrText>
      </w:r>
      <w:r>
        <w:fldChar w:fldCharType="separate"/>
      </w:r>
      <w:r w:rsidRPr="002A6B50">
        <w:rPr>
          <w:rFonts w:ascii="Times New Roman" w:hAnsi="Times New Roman" w:cs="Times New Roman"/>
          <w:sz w:val="24"/>
          <w:szCs w:val="24"/>
        </w:rPr>
        <w:t>раздела II</w:t>
      </w:r>
      <w:r>
        <w:fldChar w:fldCharType="end"/>
      </w:r>
      <w:r w:rsidRPr="002A6B50">
        <w:rPr>
          <w:rFonts w:ascii="Times New Roman" w:hAnsi="Times New Roman" w:cs="Times New Roman"/>
          <w:sz w:val="24"/>
          <w:szCs w:val="24"/>
        </w:rPr>
        <w:t xml:space="preserve"> указанного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"consultantplus://offline/ref=AF8B53EABF0D14F5595D63BB2EF7828C766AB9EAE9E75AEAE4D7EB9D1CDA6CF8514A2B8A0E6CqCN3O" </w:instrText>
      </w:r>
      <w:r>
        <w:fldChar w:fldCharType="separate"/>
      </w:r>
      <w:r w:rsidRPr="002A6B50">
        <w:rPr>
          <w:rFonts w:ascii="Times New Roman" w:hAnsi="Times New Roman" w:cs="Times New Roman"/>
          <w:sz w:val="24"/>
          <w:szCs w:val="24"/>
        </w:rPr>
        <w:t>частью 2 статьи 3.4</w:t>
      </w:r>
      <w:r>
        <w:fldChar w:fldCharType="end"/>
      </w:r>
      <w:r w:rsidRPr="002A6B50">
        <w:rPr>
          <w:rFonts w:ascii="Times New Roman" w:hAnsi="Times New Roman" w:cs="Times New Roman"/>
          <w:sz w:val="24"/>
          <w:szCs w:val="24"/>
        </w:rPr>
        <w:t xml:space="preserve"> данного Кодекса, за исключением случаев, предусмотренных </w:t>
      </w:r>
      <w:r>
        <w:fldChar w:fldCharType="begin"/>
      </w:r>
      <w:r>
        <w:instrText xml:space="preserve"> HYPERLINK "consultantplus://offline/ref=AF8B53EABF0D14F5595D63BB2EF7828C766AB9EAE9E75AEAE4D7EB9D1CDA6CF8514A2B8A0E6CqCN3O" </w:instrText>
      </w:r>
      <w:r>
        <w:fldChar w:fldCharType="separate"/>
      </w:r>
      <w:r w:rsidRPr="002A6B50">
        <w:rPr>
          <w:rFonts w:ascii="Times New Roman" w:hAnsi="Times New Roman" w:cs="Times New Roman"/>
          <w:sz w:val="24"/>
          <w:szCs w:val="24"/>
        </w:rPr>
        <w:t>частью 2 указанной статьи</w:t>
      </w:r>
      <w:r>
        <w:fldChar w:fldCharType="end"/>
      </w:r>
      <w:r w:rsidRPr="002A6B50">
        <w:rPr>
          <w:rFonts w:ascii="Times New Roman" w:hAnsi="Times New Roman" w:cs="Times New Roman"/>
          <w:sz w:val="24"/>
          <w:szCs w:val="24"/>
        </w:rPr>
        <w:t>.</w:t>
      </w:r>
    </w:p>
    <w:p w:rsidR="00DC0F6D" w:rsidRPr="002A6B50" w:rsidP="0021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"consultantplus://offline/ref=AF8B53EABF0D14F5595D63BB2EF7828C766AB9EAE9E75AEAE4D7EB9D1CDA6CF8514A2B8A0E6CqCN3O" </w:instrText>
      </w:r>
      <w:r>
        <w:fldChar w:fldCharType="separate"/>
      </w:r>
      <w:r w:rsidRPr="002A6B50">
        <w:rPr>
          <w:rFonts w:ascii="Times New Roman" w:hAnsi="Times New Roman" w:cs="Times New Roman"/>
          <w:sz w:val="24"/>
          <w:szCs w:val="24"/>
        </w:rPr>
        <w:t>части 2 статьи 3.4</w:t>
      </w:r>
      <w:r>
        <w:fldChar w:fldCharType="end"/>
      </w:r>
      <w:r w:rsidRPr="002A6B50">
        <w:rPr>
          <w:rFonts w:ascii="Times New Roman" w:hAnsi="Times New Roman" w:cs="Times New Roman"/>
          <w:sz w:val="24"/>
          <w:szCs w:val="24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C0F6D" w:rsidRPr="002A6B50" w:rsidP="0021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hAnsi="Times New Roman" w:cs="Times New Roman"/>
          <w:sz w:val="24"/>
          <w:szCs w:val="24"/>
        </w:rPr>
        <w:t xml:space="preserve">Между тем, оснований для применения положений </w:t>
      </w:r>
      <w:r>
        <w:fldChar w:fldCharType="begin"/>
      </w:r>
      <w:r>
        <w:instrText xml:space="preserve"> HYPERLINK "consultantplus://offline/ref=AF8B53EABF0D14F5595D63BB2EF7828C766AB9EAE9E75AEAE4D7EB9D1CDA6CF8514A2B8F0D69qCNAO" </w:instrText>
      </w:r>
      <w:r>
        <w:fldChar w:fldCharType="separate"/>
      </w:r>
      <w:r w:rsidRPr="002A6B50">
        <w:rPr>
          <w:rFonts w:ascii="Times New Roman" w:hAnsi="Times New Roman" w:cs="Times New Roman"/>
          <w:sz w:val="24"/>
          <w:szCs w:val="24"/>
        </w:rPr>
        <w:t>ст. 4.1.1</w:t>
      </w:r>
      <w:r>
        <w:fldChar w:fldCharType="end"/>
      </w:r>
      <w:r w:rsidRPr="002A6B50">
        <w:rPr>
          <w:rFonts w:ascii="Times New Roman" w:hAnsi="Times New Roman" w:cs="Times New Roman"/>
          <w:sz w:val="24"/>
          <w:szCs w:val="24"/>
        </w:rPr>
        <w:t xml:space="preserve"> КоАП РФ не имеется.</w:t>
      </w:r>
    </w:p>
    <w:p w:rsidR="00DC0F6D" w:rsidRPr="002A6B50" w:rsidP="0021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hAnsi="Times New Roman" w:cs="Times New Roman"/>
          <w:sz w:val="24"/>
          <w:szCs w:val="24"/>
        </w:rPr>
        <w:t>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 регулируются Федеральным законом от 26 ноября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N 294-ФЗ) (часть 1 статья 1 указанного Федерального закона).</w:t>
      </w:r>
    </w:p>
    <w:p w:rsidR="00DC0F6D" w:rsidRPr="002A6B50" w:rsidP="0021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hAnsi="Times New Roman" w:cs="Times New Roman"/>
          <w:sz w:val="24"/>
          <w:szCs w:val="24"/>
        </w:rPr>
        <w:t>По смыслу приведенных положений закона выявление административного правонарушения в ходе осуществления государственного контроля (надзора), муниципального контроля было предусмотрено лишь при проведении проверок юридических лиц, индивидуальных предпринимателей.</w:t>
      </w:r>
    </w:p>
    <w:p w:rsidR="00DC0F6D" w:rsidRPr="002A6B50" w:rsidP="00214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hAnsi="Times New Roman" w:cs="Times New Roman"/>
          <w:sz w:val="24"/>
          <w:szCs w:val="24"/>
        </w:rPr>
        <w:t>При этом в материалах дела отсутствуют данные о проведении в отношении ООО &lt;данные изъяты&gt; проверки в порядке, предусмотренном Федеральным законом N 294-ФЗ, а дело об административном правонарушении было возбуждено в результате обнаружения признаков правонарушения должностным лицом, уполномоченным составлять протокол об административном правонарушении.</w:t>
      </w:r>
    </w:p>
    <w:p w:rsidR="00DC0F6D" w:rsidRPr="002A6B50" w:rsidP="006618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 Ванагене В.В., мировым судьей не установлено.</w:t>
      </w:r>
    </w:p>
    <w:p w:rsidR="00DC0F6D" w:rsidRPr="002A6B50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ответственность.</w:t>
      </w:r>
    </w:p>
    <w:p w:rsidR="00DC0F6D" w:rsidRPr="002A6B50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C0F6D" w:rsidRPr="002A6B5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DC0F6D" w:rsidRPr="002A6B50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B50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DC0F6D" w:rsidRPr="002A6B5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 w:rsidRPr="002A6B50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2A6B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Ванагене В.В.</w:t>
      </w:r>
      <w:r w:rsidRPr="002A6B50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15.6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DC0F6D" w:rsidRPr="002A6B50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50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18211603030016000140, ОКТМО 35718000, Банк получателя – Отделение по Республике Крым ЦБ РФ открытый УФК по РК, БИК 043510001, УИН (код в поле 22) «0».</w:t>
      </w:r>
    </w:p>
    <w:p w:rsidR="00DC0F6D" w:rsidRPr="002A6B50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50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2A6B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2A6B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2A6B50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DC0F6D" w:rsidRPr="002A6B50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50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C0F6D" w:rsidRPr="002A6B5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C0F6D" w:rsidRPr="002A6B50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A6B50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A6B50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2A6B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РК</w:t>
      </w:r>
      <w:r w:rsidRPr="002A6B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F6D" w:rsidRPr="002A6B5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F6D" w:rsidRPr="002A6B50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hAnsi="Times New Roman" w:cs="Times New Roman"/>
          <w:sz w:val="24"/>
          <w:szCs w:val="24"/>
        </w:rPr>
        <w:t>Мировой судья</w:t>
      </w:r>
      <w:r w:rsidRPr="002A6B50">
        <w:rPr>
          <w:rFonts w:ascii="Times New Roman" w:hAnsi="Times New Roman" w:cs="Times New Roman"/>
          <w:sz w:val="24"/>
          <w:szCs w:val="24"/>
        </w:rPr>
        <w:tab/>
      </w:r>
      <w:r w:rsidRPr="002A6B50">
        <w:rPr>
          <w:rFonts w:ascii="Times New Roman" w:hAnsi="Times New Roman" w:cs="Times New Roman"/>
          <w:sz w:val="24"/>
          <w:szCs w:val="24"/>
        </w:rPr>
        <w:tab/>
      </w:r>
      <w:r w:rsidRPr="002A6B50">
        <w:rPr>
          <w:rFonts w:ascii="Times New Roman" w:hAnsi="Times New Roman" w:cs="Times New Roman"/>
          <w:sz w:val="24"/>
          <w:szCs w:val="24"/>
        </w:rPr>
        <w:tab/>
      </w:r>
      <w:r w:rsidRPr="002A6B50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2A6B50">
        <w:rPr>
          <w:rFonts w:ascii="Times New Roman" w:hAnsi="Times New Roman" w:cs="Times New Roman"/>
          <w:sz w:val="24"/>
          <w:szCs w:val="24"/>
        </w:rPr>
        <w:tab/>
      </w:r>
      <w:r w:rsidRPr="002A6B50">
        <w:rPr>
          <w:rFonts w:ascii="Times New Roman" w:hAnsi="Times New Roman" w:cs="Times New Roman"/>
          <w:sz w:val="24"/>
          <w:szCs w:val="24"/>
        </w:rPr>
        <w:tab/>
      </w:r>
      <w:r w:rsidRPr="002A6B50">
        <w:rPr>
          <w:rFonts w:ascii="Times New Roman" w:hAnsi="Times New Roman" w:cs="Times New Roman"/>
          <w:sz w:val="24"/>
          <w:szCs w:val="24"/>
        </w:rPr>
        <w:tab/>
        <w:t xml:space="preserve">  Д.Б. Сангаджи-Горяев</w:t>
      </w:r>
    </w:p>
    <w:p w:rsidR="00DC0F6D" w:rsidRPr="002A6B50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F6D" w:rsidRPr="002A6B50" w:rsidP="002A6B50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B50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DC0F6D" w:rsidRPr="002A6B50" w:rsidP="002A6B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DC0F6D" w:rsidRPr="002A6B50" w:rsidP="002A6B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DC0F6D" w:rsidRPr="002A6B50" w:rsidP="002A6B50">
      <w:pPr>
        <w:rPr>
          <w:rFonts w:ascii="Times New Roman" w:hAnsi="Times New Roman" w:cs="Times New Roman"/>
          <w:sz w:val="24"/>
          <w:szCs w:val="24"/>
        </w:rPr>
      </w:pPr>
      <w:r w:rsidRPr="002A6B50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            </w:t>
      </w:r>
    </w:p>
    <w:p w:rsidR="00DC0F6D" w:rsidRPr="00214444" w:rsidP="000507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0507DA">
      <w:headerReference w:type="default" r:id="rId4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6D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00F1D"/>
    <w:rsid w:val="00021E93"/>
    <w:rsid w:val="00032E05"/>
    <w:rsid w:val="000364DC"/>
    <w:rsid w:val="000367AF"/>
    <w:rsid w:val="000507DA"/>
    <w:rsid w:val="00072374"/>
    <w:rsid w:val="00076A9C"/>
    <w:rsid w:val="00081171"/>
    <w:rsid w:val="00081A43"/>
    <w:rsid w:val="000A4B44"/>
    <w:rsid w:val="000A698C"/>
    <w:rsid w:val="000C5F5B"/>
    <w:rsid w:val="000E690C"/>
    <w:rsid w:val="000F126A"/>
    <w:rsid w:val="00102947"/>
    <w:rsid w:val="00103E2A"/>
    <w:rsid w:val="0015552C"/>
    <w:rsid w:val="00161083"/>
    <w:rsid w:val="00164521"/>
    <w:rsid w:val="00165DE7"/>
    <w:rsid w:val="001A07EF"/>
    <w:rsid w:val="001A5D77"/>
    <w:rsid w:val="001A6CEF"/>
    <w:rsid w:val="001B3E17"/>
    <w:rsid w:val="001C0038"/>
    <w:rsid w:val="001C65CB"/>
    <w:rsid w:val="001E0C02"/>
    <w:rsid w:val="001E688E"/>
    <w:rsid w:val="00200722"/>
    <w:rsid w:val="00211B9B"/>
    <w:rsid w:val="00212972"/>
    <w:rsid w:val="00214444"/>
    <w:rsid w:val="00235462"/>
    <w:rsid w:val="002449F4"/>
    <w:rsid w:val="002619A1"/>
    <w:rsid w:val="002621B0"/>
    <w:rsid w:val="0028172C"/>
    <w:rsid w:val="002A0610"/>
    <w:rsid w:val="002A6B50"/>
    <w:rsid w:val="002C1D60"/>
    <w:rsid w:val="002C4D24"/>
    <w:rsid w:val="002D0D55"/>
    <w:rsid w:val="002F639E"/>
    <w:rsid w:val="00305524"/>
    <w:rsid w:val="003078A3"/>
    <w:rsid w:val="0031015B"/>
    <w:rsid w:val="00317017"/>
    <w:rsid w:val="003279F8"/>
    <w:rsid w:val="003306D4"/>
    <w:rsid w:val="00336263"/>
    <w:rsid w:val="00340A1E"/>
    <w:rsid w:val="00355889"/>
    <w:rsid w:val="00365486"/>
    <w:rsid w:val="003669DA"/>
    <w:rsid w:val="003676C1"/>
    <w:rsid w:val="003B3809"/>
    <w:rsid w:val="003C74EA"/>
    <w:rsid w:val="003E50A4"/>
    <w:rsid w:val="004028D1"/>
    <w:rsid w:val="004061C3"/>
    <w:rsid w:val="004340D9"/>
    <w:rsid w:val="00454EF4"/>
    <w:rsid w:val="00474B22"/>
    <w:rsid w:val="004815B1"/>
    <w:rsid w:val="004A1E51"/>
    <w:rsid w:val="004A3BDA"/>
    <w:rsid w:val="004B16B4"/>
    <w:rsid w:val="004D14C4"/>
    <w:rsid w:val="004E74A6"/>
    <w:rsid w:val="004E7FAD"/>
    <w:rsid w:val="004F6C85"/>
    <w:rsid w:val="00501E29"/>
    <w:rsid w:val="00503D71"/>
    <w:rsid w:val="00510FB4"/>
    <w:rsid w:val="005320B4"/>
    <w:rsid w:val="005611DB"/>
    <w:rsid w:val="005B79CA"/>
    <w:rsid w:val="005D2317"/>
    <w:rsid w:val="005E6BB7"/>
    <w:rsid w:val="005F2AAE"/>
    <w:rsid w:val="00610CAF"/>
    <w:rsid w:val="0063460C"/>
    <w:rsid w:val="00651266"/>
    <w:rsid w:val="00657DC4"/>
    <w:rsid w:val="006618F4"/>
    <w:rsid w:val="00666AAA"/>
    <w:rsid w:val="0067087E"/>
    <w:rsid w:val="006769F6"/>
    <w:rsid w:val="006912F1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A0F7A"/>
    <w:rsid w:val="007C493E"/>
    <w:rsid w:val="007D2888"/>
    <w:rsid w:val="007F10E1"/>
    <w:rsid w:val="00810DE2"/>
    <w:rsid w:val="00811F4F"/>
    <w:rsid w:val="00823B9F"/>
    <w:rsid w:val="008438DE"/>
    <w:rsid w:val="00845250"/>
    <w:rsid w:val="00850BFE"/>
    <w:rsid w:val="00854A6B"/>
    <w:rsid w:val="00887CB6"/>
    <w:rsid w:val="00887D76"/>
    <w:rsid w:val="008940A7"/>
    <w:rsid w:val="008A4A93"/>
    <w:rsid w:val="008C0B9E"/>
    <w:rsid w:val="008C4D63"/>
    <w:rsid w:val="008E05D2"/>
    <w:rsid w:val="008E33D4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4365C"/>
    <w:rsid w:val="00B55AA9"/>
    <w:rsid w:val="00B57F58"/>
    <w:rsid w:val="00B71E78"/>
    <w:rsid w:val="00B81840"/>
    <w:rsid w:val="00B879CA"/>
    <w:rsid w:val="00BA3322"/>
    <w:rsid w:val="00BA3D45"/>
    <w:rsid w:val="00BC45E6"/>
    <w:rsid w:val="00BE4593"/>
    <w:rsid w:val="00C01F95"/>
    <w:rsid w:val="00C02624"/>
    <w:rsid w:val="00C04FF9"/>
    <w:rsid w:val="00C07146"/>
    <w:rsid w:val="00C121F4"/>
    <w:rsid w:val="00C33E99"/>
    <w:rsid w:val="00C422AC"/>
    <w:rsid w:val="00C51960"/>
    <w:rsid w:val="00C56610"/>
    <w:rsid w:val="00C631B0"/>
    <w:rsid w:val="00C646B1"/>
    <w:rsid w:val="00C75609"/>
    <w:rsid w:val="00C77F8B"/>
    <w:rsid w:val="00C9021F"/>
    <w:rsid w:val="00CB5C20"/>
    <w:rsid w:val="00CF0C68"/>
    <w:rsid w:val="00D064B8"/>
    <w:rsid w:val="00D113D7"/>
    <w:rsid w:val="00D17EC6"/>
    <w:rsid w:val="00D22116"/>
    <w:rsid w:val="00D44DE3"/>
    <w:rsid w:val="00D513D5"/>
    <w:rsid w:val="00D84778"/>
    <w:rsid w:val="00DA05C7"/>
    <w:rsid w:val="00DB7724"/>
    <w:rsid w:val="00DC0F6D"/>
    <w:rsid w:val="00DC28CE"/>
    <w:rsid w:val="00DE76AA"/>
    <w:rsid w:val="00DF3658"/>
    <w:rsid w:val="00E171C2"/>
    <w:rsid w:val="00E315ED"/>
    <w:rsid w:val="00E32555"/>
    <w:rsid w:val="00E656C7"/>
    <w:rsid w:val="00E7215C"/>
    <w:rsid w:val="00E83FD6"/>
    <w:rsid w:val="00E8478D"/>
    <w:rsid w:val="00E94CEF"/>
    <w:rsid w:val="00E97E19"/>
    <w:rsid w:val="00EE2ED0"/>
    <w:rsid w:val="00EF0A27"/>
    <w:rsid w:val="00EF4269"/>
    <w:rsid w:val="00EF5A69"/>
    <w:rsid w:val="00F006E6"/>
    <w:rsid w:val="00F31B11"/>
    <w:rsid w:val="00F46784"/>
    <w:rsid w:val="00F51501"/>
    <w:rsid w:val="00F556F7"/>
    <w:rsid w:val="00F95E08"/>
    <w:rsid w:val="00FB0206"/>
    <w:rsid w:val="00FB30D3"/>
    <w:rsid w:val="00FD45BC"/>
    <w:rsid w:val="00FD5111"/>
    <w:rsid w:val="00FE58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2A6B50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