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60BA" w:rsidRPr="00D3333B" w:rsidP="00690BE0">
      <w:pPr>
        <w:pStyle w:val="Title"/>
        <w:ind w:right="-34" w:firstLine="709"/>
        <w:jc w:val="right"/>
      </w:pPr>
      <w:r w:rsidRPr="00D3333B">
        <w:t>Дело № 5-59-</w:t>
      </w:r>
      <w:r w:rsidRPr="00D3333B" w:rsidR="00F07F60">
        <w:t>422/2025</w:t>
      </w:r>
    </w:p>
    <w:p w:rsidR="007660BA" w:rsidRPr="00D3333B" w:rsidP="00690BE0">
      <w:pPr>
        <w:pStyle w:val="Title"/>
        <w:ind w:right="-34" w:firstLine="709"/>
        <w:jc w:val="right"/>
      </w:pPr>
      <w:r w:rsidRPr="00D3333B">
        <w:t xml:space="preserve">УИД </w:t>
      </w:r>
      <w:r w:rsidRPr="00D3333B">
        <w:rPr>
          <w:bCs/>
        </w:rPr>
        <w:t>91MS0059-01-202</w:t>
      </w:r>
      <w:r w:rsidRPr="00D3333B" w:rsidR="00F07F60">
        <w:rPr>
          <w:bCs/>
        </w:rPr>
        <w:t>5</w:t>
      </w:r>
      <w:r w:rsidRPr="00D3333B">
        <w:rPr>
          <w:bCs/>
        </w:rPr>
        <w:t>-00</w:t>
      </w:r>
      <w:r w:rsidRPr="00D3333B" w:rsidR="00F07F60">
        <w:rPr>
          <w:bCs/>
        </w:rPr>
        <w:t>2296</w:t>
      </w:r>
      <w:r w:rsidRPr="00D3333B">
        <w:rPr>
          <w:bCs/>
        </w:rPr>
        <w:t>-</w:t>
      </w:r>
      <w:r w:rsidRPr="00D3333B" w:rsidR="00F07F60">
        <w:rPr>
          <w:bCs/>
        </w:rPr>
        <w:t>49</w:t>
      </w:r>
    </w:p>
    <w:p w:rsidR="007660BA" w:rsidRPr="00D3333B" w:rsidP="00690BE0">
      <w:pPr>
        <w:pStyle w:val="Title"/>
        <w:ind w:right="-34" w:firstLine="709"/>
        <w:jc w:val="right"/>
      </w:pPr>
    </w:p>
    <w:p w:rsidR="007660BA" w:rsidRPr="00D3333B" w:rsidP="00690BE0">
      <w:pPr>
        <w:pStyle w:val="Title"/>
        <w:ind w:right="-34" w:firstLine="709"/>
      </w:pPr>
      <w:r w:rsidRPr="00D3333B">
        <w:t>ПОСТАНОВЛЕНИЕ</w:t>
      </w:r>
    </w:p>
    <w:p w:rsidR="00CB2640" w:rsidRPr="00D3333B" w:rsidP="00690BE0">
      <w:pPr>
        <w:pStyle w:val="Title"/>
        <w:ind w:right="-34" w:firstLine="709"/>
      </w:pPr>
      <w:r w:rsidRPr="00D3333B">
        <w:t>о назначении административного наказания</w:t>
      </w:r>
    </w:p>
    <w:p w:rsidR="007660BA" w:rsidRPr="00D3333B" w:rsidP="00690BE0">
      <w:pPr>
        <w:ind w:right="-34" w:firstLine="709"/>
        <w:jc w:val="center"/>
        <w:rPr>
          <w:b/>
        </w:rPr>
      </w:pPr>
    </w:p>
    <w:p w:rsidR="007660BA" w:rsidRPr="00D3333B" w:rsidP="00690BE0">
      <w:pPr>
        <w:ind w:right="-34" w:firstLine="709"/>
        <w:jc w:val="both"/>
      </w:pPr>
      <w:r w:rsidRPr="00D3333B">
        <w:t>2</w:t>
      </w:r>
      <w:r w:rsidRPr="00D3333B" w:rsidR="00F07F60">
        <w:t xml:space="preserve"> ок</w:t>
      </w:r>
      <w:r w:rsidRPr="00D3333B" w:rsidR="00CD75B1">
        <w:t xml:space="preserve">тября </w:t>
      </w:r>
      <w:r w:rsidRPr="00D3333B">
        <w:t>202</w:t>
      </w:r>
      <w:r w:rsidRPr="00D3333B" w:rsidR="00F07F60">
        <w:t>5</w:t>
      </w:r>
      <w:r w:rsidRPr="00D3333B">
        <w:t xml:space="preserve"> года                                                 г. Красноперекопск                                                                               </w:t>
      </w:r>
      <w:r w:rsidRPr="00D3333B">
        <w:tab/>
        <w:t xml:space="preserve">                                </w:t>
      </w:r>
      <w:r w:rsidRPr="00D3333B">
        <w:tab/>
      </w:r>
      <w:r w:rsidRPr="00D3333B">
        <w:tab/>
        <w:t xml:space="preserve">                         </w:t>
      </w:r>
    </w:p>
    <w:p w:rsidR="007660BA" w:rsidRPr="00D3333B" w:rsidP="00690BE0">
      <w:pPr>
        <w:widowControl w:val="0"/>
        <w:autoSpaceDE w:val="0"/>
        <w:autoSpaceDN w:val="0"/>
        <w:adjustRightInd w:val="0"/>
        <w:ind w:right="-34" w:firstLine="709"/>
        <w:jc w:val="both"/>
      </w:pPr>
      <w:r w:rsidRPr="00D3333B">
        <w:t>Мировой судья судебного участка № 59 Красноп</w:t>
      </w:r>
      <w:r w:rsidRPr="00D3333B">
        <w:t xml:space="preserve">ерекопского судебного района (Красноперекопский муниципальный район и городской округ Красноперекопск) Республики Крым Мердымшаева Д.Р., </w:t>
      </w:r>
    </w:p>
    <w:p w:rsidR="007660BA" w:rsidRPr="00D3333B" w:rsidP="00690BE0">
      <w:pPr>
        <w:widowControl w:val="0"/>
        <w:autoSpaceDE w:val="0"/>
        <w:autoSpaceDN w:val="0"/>
        <w:adjustRightInd w:val="0"/>
        <w:ind w:right="-34" w:firstLine="709"/>
        <w:jc w:val="both"/>
      </w:pPr>
      <w:r w:rsidRPr="00D3333B">
        <w:t>рассмотрев в открытом судебном заседании по адресу: 296000, РФ, Республика Крым, г. Красноперекопск, микрорайон 10, до</w:t>
      </w:r>
      <w:r w:rsidRPr="00D3333B">
        <w:t>м 4,  дело об административном правонарушении в отношении юридического лица</w:t>
      </w:r>
    </w:p>
    <w:p w:rsidR="007660BA" w:rsidRPr="00D3333B" w:rsidP="00690BE0">
      <w:pPr>
        <w:ind w:right="-34" w:firstLine="709"/>
        <w:jc w:val="both"/>
      </w:pPr>
      <w:r w:rsidRPr="00D3333B">
        <w:rPr>
          <w:b/>
        </w:rPr>
        <w:t xml:space="preserve"> </w:t>
      </w:r>
      <w:r>
        <w:t>…</w:t>
      </w:r>
      <w:r w:rsidRPr="00D3333B">
        <w:t xml:space="preserve">, </w:t>
      </w:r>
      <w:r w:rsidRPr="00D3333B" w:rsidR="00F07F60">
        <w:t xml:space="preserve">дата регистрации 24.11.2014, </w:t>
      </w:r>
      <w:r>
        <w:t>….</w:t>
      </w:r>
    </w:p>
    <w:p w:rsidR="007660BA" w:rsidRPr="00D3333B" w:rsidP="00690BE0">
      <w:pPr>
        <w:ind w:right="-34" w:firstLine="709"/>
        <w:jc w:val="both"/>
      </w:pPr>
      <w:r w:rsidRPr="00D3333B">
        <w:t>по ч. 2</w:t>
      </w:r>
      <w:r w:rsidRPr="00D3333B" w:rsidR="00CD75B1">
        <w:t>7</w:t>
      </w:r>
      <w:r w:rsidRPr="00D3333B">
        <w:t xml:space="preserve"> ст. 19.5 Кодекса Российской Федерации об административных правонарушениях (далее по тексту – КоАП РФ),</w:t>
      </w:r>
    </w:p>
    <w:p w:rsidR="007660BA" w:rsidRPr="00D3333B" w:rsidP="00690BE0">
      <w:pPr>
        <w:ind w:right="-34" w:firstLine="568"/>
        <w:jc w:val="center"/>
      </w:pPr>
      <w:r w:rsidRPr="00D3333B">
        <w:t>установил:</w:t>
      </w:r>
    </w:p>
    <w:p w:rsidR="00D56008" w:rsidRPr="00D3333B" w:rsidP="00851C1A">
      <w:pPr>
        <w:ind w:firstLine="708"/>
        <w:jc w:val="both"/>
      </w:pPr>
      <w:r>
        <w:t>…</w:t>
      </w:r>
      <w:r w:rsidRPr="00D3333B">
        <w:t>, являяс</w:t>
      </w:r>
      <w:r w:rsidRPr="00D3333B">
        <w:t>ь юридическим лицом, на праве оперативного управления закрепленных дорог общего пользования на территории города Красноперекопска</w:t>
      </w:r>
      <w:r w:rsidRPr="00D3333B" w:rsidR="00AC5AAF">
        <w:t>,</w:t>
      </w:r>
      <w:r w:rsidRPr="00D3333B">
        <w:t xml:space="preserve"> </w:t>
      </w:r>
      <w:r w:rsidRPr="00D3333B" w:rsidR="00AC5AAF">
        <w:t xml:space="preserve">допустила нарушение п. б ст. 12 Указа Президента Российской Федерации № 711 от 15.06.1998 «О дополнительных мерах по обеспечению безопасности дорожного движения», а также ч. 4 ст. 13 ФЗ № 3-ФЗ от 07.02.2011 «О полиции», в результате бездействия не выполнила </w:t>
      </w:r>
      <w:r w:rsidRPr="00D3333B">
        <w:t xml:space="preserve">в установленный срок </w:t>
      </w:r>
      <w:r w:rsidRPr="00D3333B" w:rsidR="00AC5AAF">
        <w:t>законно</w:t>
      </w:r>
      <w:r w:rsidRPr="00D3333B" w:rsidR="00E668CE">
        <w:t>е</w:t>
      </w:r>
      <w:r w:rsidRPr="00D3333B" w:rsidR="00AC5AAF">
        <w:t xml:space="preserve"> предписани</w:t>
      </w:r>
      <w:r w:rsidRPr="00D3333B" w:rsidR="00E668CE">
        <w:t>е</w:t>
      </w:r>
      <w:r w:rsidRPr="00D3333B" w:rsidR="00AC5AAF">
        <w:t xml:space="preserve"> </w:t>
      </w:r>
      <w:r w:rsidRPr="00D3333B">
        <w:t>начальника отделения</w:t>
      </w:r>
      <w:r w:rsidRPr="00D3333B">
        <w:t xml:space="preserve"> Госавтоинспекции МО МВД России "</w:t>
      </w:r>
      <w:r w:rsidRPr="00D3333B">
        <w:t>Красноперекопский</w:t>
      </w:r>
      <w:r w:rsidRPr="00D3333B">
        <w:t xml:space="preserve">" </w:t>
      </w:r>
      <w:r w:rsidRPr="00D3333B" w:rsidR="00EE6E56">
        <w:t xml:space="preserve">№ </w:t>
      </w:r>
      <w:r>
        <w:t xml:space="preserve">НОМЕР И ДАТА </w:t>
      </w:r>
      <w:r w:rsidRPr="00D3333B">
        <w:t>об устранении выявленных недостатков в содержании автомобильных дорог</w:t>
      </w:r>
      <w:r w:rsidRPr="00D3333B" w:rsidR="0064762F">
        <w:t>, а именно на участках автомобильных дорог общего пользования местного значения</w:t>
      </w:r>
      <w:r w:rsidRPr="00D3333B" w:rsidR="006B35CE">
        <w:t xml:space="preserve">: </w:t>
      </w:r>
      <w:r w:rsidRPr="00D3333B">
        <w:t xml:space="preserve"> </w:t>
      </w:r>
    </w:p>
    <w:p w:rsidR="00EE35BD" w:rsidRPr="00D3333B" w:rsidP="00851C1A">
      <w:pPr>
        <w:ind w:firstLine="708"/>
        <w:jc w:val="both"/>
        <w:rPr>
          <w:rStyle w:val="20"/>
          <w:rFonts w:ascii="Times New Roman" w:hAnsi="Times New Roman" w:cs="Times New Roman"/>
          <w:i w:val="0"/>
          <w:sz w:val="24"/>
          <w:szCs w:val="24"/>
        </w:rPr>
      </w:pPr>
      <w:r w:rsidRPr="00D3333B">
        <w:t xml:space="preserve">-  </w:t>
      </w:r>
      <w:r>
        <w:t>АДрес</w:t>
      </w:r>
      <w:r>
        <w:t xml:space="preserve"> 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>000 км + 374 м,</w:t>
      </w:r>
      <w:r w:rsidRPr="00D3333B">
        <w:rPr>
          <w:i/>
          <w:color w:val="000000"/>
          <w:lang w:bidi="ru-RU"/>
        </w:rPr>
        <w:t xml:space="preserve"> справа, дорожный знак 1.23 «Дети», выполнен не на щите со световозвращающей флуоресцентной пленкой желто-зеленого цвета, в нарушение п. 5.1.17 ГОСТ </w:t>
      </w:r>
      <w:r w:rsidRPr="00D3333B">
        <w:rPr>
          <w:i/>
          <w:color w:val="000000"/>
          <w:lang w:bidi="ru-RU"/>
        </w:rPr>
        <w:t>Р</w:t>
      </w:r>
      <w:r w:rsidRPr="00D3333B">
        <w:rPr>
          <w:i/>
          <w:color w:val="000000"/>
          <w:lang w:bidi="ru-RU"/>
        </w:rPr>
        <w:t xml:space="preserve"> </w:t>
      </w:r>
      <w:r w:rsidRPr="00D3333B">
        <w:rPr>
          <w:rStyle w:val="20"/>
          <w:rFonts w:ascii="Times New Roman" w:hAnsi="Times New Roman" w:cs="Times New Roman"/>
          <w:i w:val="0"/>
          <w:sz w:val="24"/>
          <w:szCs w:val="24"/>
        </w:rPr>
        <w:t>52289-2019;</w:t>
      </w:r>
    </w:p>
    <w:p w:rsidR="00EE35BD" w:rsidRPr="00D3333B" w:rsidP="00851C1A">
      <w:pPr>
        <w:ind w:firstLine="708"/>
        <w:jc w:val="both"/>
        <w:rPr>
          <w:i/>
          <w:color w:val="000000"/>
          <w:lang w:bidi="ru-RU"/>
        </w:rPr>
      </w:pPr>
      <w:r w:rsidRPr="00D3333B">
        <w:rPr>
          <w:rStyle w:val="20"/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color w:val="000000"/>
          <w:lang w:bidi="ru-RU"/>
        </w:rPr>
        <w:t>АДРЕС</w:t>
      </w:r>
      <w:r w:rsidRPr="00D3333B">
        <w:rPr>
          <w:color w:val="000000"/>
          <w:lang w:bidi="ru-RU"/>
        </w:rPr>
        <w:t xml:space="preserve">: 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>000 км + 316 м.</w:t>
      </w:r>
      <w:r w:rsidRPr="00D3333B">
        <w:rPr>
          <w:i/>
          <w:color w:val="000000"/>
          <w:lang w:bidi="ru-RU"/>
        </w:rPr>
        <w:t xml:space="preserve"> справа, не работа</w:t>
      </w:r>
      <w:r w:rsidRPr="00D3333B">
        <w:rPr>
          <w:i/>
          <w:color w:val="000000"/>
          <w:lang w:bidi="ru-RU"/>
        </w:rPr>
        <w:t xml:space="preserve">ет сигнал светофора Т-7 в нарушение п. 6.4.2 ГОСТ </w:t>
      </w:r>
      <w:r w:rsidRPr="00D3333B">
        <w:rPr>
          <w:i/>
          <w:color w:val="000000"/>
          <w:lang w:bidi="ru-RU"/>
        </w:rPr>
        <w:t>Р</w:t>
      </w:r>
      <w:r w:rsidRPr="00D3333B">
        <w:rPr>
          <w:i/>
          <w:color w:val="000000"/>
          <w:lang w:bidi="ru-RU"/>
        </w:rPr>
        <w:t xml:space="preserve"> </w:t>
      </w:r>
      <w:r w:rsidRPr="00D3333B">
        <w:rPr>
          <w:rStyle w:val="20"/>
          <w:rFonts w:ascii="Times New Roman" w:hAnsi="Times New Roman" w:cs="Times New Roman"/>
          <w:i w:val="0"/>
          <w:sz w:val="24"/>
          <w:szCs w:val="24"/>
        </w:rPr>
        <w:t xml:space="preserve">50597-2017; 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>000 км + 340 м,</w:t>
      </w:r>
      <w:r w:rsidRPr="00D3333B">
        <w:rPr>
          <w:i/>
          <w:color w:val="000000"/>
          <w:lang w:bidi="ru-RU"/>
        </w:rPr>
        <w:t xml:space="preserve"> справа в направлении ул. Чапаева ограничена видимость дорожного знака 2.4 «Уступите дорогу» (знак закрыт дорожным знаком 5.20 «Искусственная неровность»), в нарушение п. 4.3 ГО</w:t>
      </w:r>
      <w:r w:rsidRPr="00D3333B">
        <w:rPr>
          <w:i/>
          <w:color w:val="000000"/>
          <w:lang w:bidi="ru-RU"/>
        </w:rPr>
        <w:t>СТ Р 52289-2019;</w:t>
      </w:r>
    </w:p>
    <w:p w:rsidR="00803C50" w:rsidRPr="00D3333B" w:rsidP="00300CC8">
      <w:pPr>
        <w:ind w:firstLine="708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АДРЕС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 xml:space="preserve"> 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>000 км + 200 м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  <w:u w:val="none"/>
        </w:rPr>
        <w:t xml:space="preserve">. нарушена целостность лицевой поверхности дорожного знака 3.24 «Ограничение максимальной скорости 40», в нарушение п. 6.2.4 ГОСТ 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  <w:u w:val="none"/>
        </w:rPr>
        <w:t>Р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  <w:u w:val="none"/>
        </w:rPr>
        <w:t xml:space="preserve"> 50597-2017; 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>000 км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 xml:space="preserve"> + 249 м</w:t>
      </w:r>
      <w:r w:rsidRPr="00D3333B">
        <w:rPr>
          <w:i/>
          <w:color w:val="000000"/>
          <w:lang w:bidi="ru-RU"/>
        </w:rPr>
        <w:t xml:space="preserve">, на остановочном пункте общественного транспорта, в начале посадочной площадки остановочного пункта, дорожный знак 5.16 «Место остановки автобуса» односторонний, в нарушение п. 5.6.29 ГОСТ Р 52289-2019; 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>000 км + 249 м</w:t>
      </w:r>
      <w:r w:rsidRPr="00D3333B">
        <w:rPr>
          <w:i/>
          <w:color w:val="000000"/>
          <w:lang w:bidi="ru-RU"/>
        </w:rPr>
        <w:t>, дорожная разметка 1.17 имеет</w:t>
      </w:r>
      <w:r w:rsidRPr="00D3333B">
        <w:rPr>
          <w:i/>
          <w:color w:val="000000"/>
          <w:lang w:bidi="ru-RU"/>
        </w:rPr>
        <w:t xml:space="preserve"> дефект в виде износа, в нарушение п. 6.3.2 ГОСТ Р 50597- 2017; 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>000 км + 294 м,</w:t>
      </w:r>
      <w:r w:rsidRPr="00D3333B">
        <w:rPr>
          <w:i/>
          <w:color w:val="000000"/>
          <w:lang w:bidi="ru-RU"/>
        </w:rPr>
        <w:t xml:space="preserve"> со стороны ул. Генерала Захарова, до пересечения с ул. Толбухина, справа, отсутствует дорожный знак 2.1 «Главная дорога» со знаком дополнительной информации 8.13 «Направление г</w:t>
      </w:r>
      <w:r w:rsidRPr="00D3333B">
        <w:rPr>
          <w:i/>
          <w:color w:val="000000"/>
          <w:lang w:bidi="ru-RU"/>
        </w:rPr>
        <w:t xml:space="preserve">лавной дороги», в нарушение п. 5.3.2, п. 5.9.20 ГОСТ Р 52289-2019; 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>000 км + 295 м,</w:t>
      </w:r>
      <w:r w:rsidRPr="00D3333B">
        <w:rPr>
          <w:i/>
          <w:color w:val="000000"/>
          <w:lang w:bidi="ru-RU"/>
        </w:rPr>
        <w:t xml:space="preserve"> в направлении к ул. Толбухина справа на остановочном пункте общественного транспорта, в начале остановочного пункта, дорожный знак 5.16 «Место остановки автобуса» односторон</w:t>
      </w:r>
      <w:r w:rsidRPr="00D3333B">
        <w:rPr>
          <w:i/>
          <w:color w:val="000000"/>
          <w:lang w:bidi="ru-RU"/>
        </w:rPr>
        <w:t xml:space="preserve">ний в нарушение п. 5.6.29 ГОСТ Р 52289-2019; 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>000 км + 295 м,</w:t>
      </w:r>
      <w:r w:rsidRPr="00D3333B">
        <w:rPr>
          <w:i/>
          <w:color w:val="000000"/>
          <w:lang w:bidi="ru-RU"/>
        </w:rPr>
        <w:t xml:space="preserve"> дорожная разметка 1.17 имеет дефект в виде износа в нарушение п. 6.3.2 ГОСТ Р 50597-2017; </w:t>
      </w:r>
    </w:p>
    <w:p w:rsidR="00B311F7" w:rsidRPr="00D3333B" w:rsidP="00490165">
      <w:pPr>
        <w:ind w:firstLine="708"/>
        <w:jc w:val="both"/>
        <w:rPr>
          <w:rStyle w:val="20"/>
          <w:rFonts w:ascii="Times New Roman" w:hAnsi="Times New Roman" w:cs="Times New Roman"/>
          <w:i w:val="0"/>
          <w:sz w:val="24"/>
          <w:szCs w:val="24"/>
        </w:rPr>
      </w:pPr>
      <w:r w:rsidRPr="00D3333B">
        <w:rPr>
          <w:color w:val="000000"/>
          <w:lang w:bidi="ru-RU"/>
        </w:rPr>
        <w:t xml:space="preserve">- </w:t>
      </w:r>
      <w:r>
        <w:rPr>
          <w:color w:val="000000"/>
          <w:lang w:bidi="ru-RU"/>
        </w:rPr>
        <w:t>АДРЕС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 xml:space="preserve"> </w:t>
      </w:r>
      <w:r w:rsidRPr="00D3333B" w:rsidR="00864447">
        <w:rPr>
          <w:rStyle w:val="2"/>
          <w:rFonts w:ascii="Times New Roman" w:hAnsi="Times New Roman" w:cs="Times New Roman"/>
          <w:i/>
          <w:sz w:val="24"/>
          <w:szCs w:val="24"/>
        </w:rPr>
        <w:t>000 км + 061 м,</w:t>
      </w:r>
      <w:r w:rsidRPr="00D3333B" w:rsidR="00864447">
        <w:rPr>
          <w:i/>
          <w:color w:val="000000"/>
          <w:lang w:bidi="ru-RU"/>
        </w:rPr>
        <w:t xml:space="preserve"> нарушена целостность лицевой поверхности дорожного знака 1.23 «Дети», в нарушение п. 6.2.4 ГОСТ </w:t>
      </w:r>
      <w:r w:rsidRPr="00D3333B" w:rsidR="00864447">
        <w:rPr>
          <w:i/>
          <w:color w:val="000000"/>
          <w:lang w:bidi="ru-RU"/>
        </w:rPr>
        <w:t>Р</w:t>
      </w:r>
      <w:r w:rsidRPr="00D3333B" w:rsidR="00864447">
        <w:rPr>
          <w:i/>
          <w:color w:val="000000"/>
          <w:lang w:bidi="ru-RU"/>
        </w:rPr>
        <w:t xml:space="preserve"> 50597-2017;</w:t>
      </w:r>
      <w:r w:rsidRPr="00D3333B">
        <w:rPr>
          <w:i/>
          <w:color w:val="000000"/>
          <w:lang w:bidi="ru-RU"/>
        </w:rPr>
        <w:t xml:space="preserve"> </w:t>
      </w:r>
      <w:r w:rsidRPr="00D3333B" w:rsidR="00864447">
        <w:rPr>
          <w:rStyle w:val="2"/>
          <w:rFonts w:ascii="Times New Roman" w:hAnsi="Times New Roman" w:cs="Times New Roman"/>
          <w:i/>
          <w:sz w:val="24"/>
          <w:szCs w:val="24"/>
        </w:rPr>
        <w:t>000 км + 141 м,</w:t>
      </w:r>
      <w:r w:rsidRPr="00D3333B" w:rsidR="00864447">
        <w:rPr>
          <w:i/>
          <w:color w:val="000000"/>
          <w:lang w:bidi="ru-RU"/>
        </w:rPr>
        <w:t xml:space="preserve"> слева остановочн</w:t>
      </w:r>
      <w:r w:rsidRPr="00D3333B">
        <w:rPr>
          <w:i/>
          <w:color w:val="000000"/>
          <w:lang w:bidi="ru-RU"/>
        </w:rPr>
        <w:t>ом</w:t>
      </w:r>
      <w:r w:rsidRPr="00D3333B" w:rsidR="00864447">
        <w:rPr>
          <w:i/>
          <w:color w:val="000000"/>
          <w:lang w:bidi="ru-RU"/>
        </w:rPr>
        <w:t xml:space="preserve"> пункт</w:t>
      </w:r>
      <w:r w:rsidRPr="00D3333B">
        <w:rPr>
          <w:i/>
          <w:color w:val="000000"/>
          <w:lang w:bidi="ru-RU"/>
        </w:rPr>
        <w:t>е</w:t>
      </w:r>
      <w:r w:rsidRPr="00D3333B" w:rsidR="00864447">
        <w:rPr>
          <w:i/>
          <w:color w:val="000000"/>
          <w:lang w:bidi="ru-RU"/>
        </w:rPr>
        <w:t xml:space="preserve"> общественного пассажирского транспорта, в начале посадочной площадки остановочного пункта, дорожный знак 5.16 «Место остановки автобуса» односторонний, в нарушение п. 5.6.29 ГОСТ Р 52289-2019; 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>000 км + 141 м,</w:t>
      </w:r>
      <w:r w:rsidRPr="00D3333B">
        <w:rPr>
          <w:i/>
          <w:color w:val="000000"/>
          <w:lang w:bidi="ru-RU"/>
        </w:rPr>
        <w:t xml:space="preserve"> дорожная разметка 1.17 имеет дефект в виде износа, в нарушение п. 6.3.2 ГОСТ Р </w:t>
      </w:r>
      <w:r w:rsidRPr="00D3333B">
        <w:rPr>
          <w:rStyle w:val="20"/>
          <w:rFonts w:ascii="Times New Roman" w:hAnsi="Times New Roman" w:cs="Times New Roman"/>
          <w:i w:val="0"/>
          <w:sz w:val="24"/>
          <w:szCs w:val="24"/>
        </w:rPr>
        <w:t xml:space="preserve">50597- 2017; 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 xml:space="preserve">000 км </w:t>
      </w:r>
      <w:r w:rsidRPr="00D3333B">
        <w:rPr>
          <w:rStyle w:val="20"/>
          <w:rFonts w:ascii="Times New Roman" w:hAnsi="Times New Roman" w:cs="Times New Roman"/>
          <w:i w:val="0"/>
          <w:sz w:val="24"/>
          <w:szCs w:val="24"/>
          <w:u w:val="single"/>
        </w:rPr>
        <w:t>+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 xml:space="preserve"> 156 м,</w:t>
      </w:r>
      <w:r w:rsidRPr="00D3333B">
        <w:rPr>
          <w:i/>
          <w:color w:val="000000"/>
          <w:lang w:bidi="ru-RU"/>
        </w:rPr>
        <w:t xml:space="preserve"> слева, утрачен дорожный </w:t>
      </w:r>
      <w:r w:rsidRPr="00D3333B">
        <w:rPr>
          <w:i/>
          <w:color w:val="000000"/>
          <w:lang w:eastAsia="en-US" w:bidi="en-US"/>
        </w:rPr>
        <w:t xml:space="preserve">знак </w:t>
      </w:r>
      <w:r w:rsidRPr="00D3333B">
        <w:rPr>
          <w:i/>
          <w:color w:val="000000"/>
          <w:lang w:bidi="ru-RU"/>
        </w:rPr>
        <w:t>5.20 «Искусст</w:t>
      </w:r>
      <w:r w:rsidRPr="00D3333B">
        <w:rPr>
          <w:i/>
          <w:color w:val="000000"/>
          <w:lang w:bidi="ru-RU"/>
        </w:rPr>
        <w:t xml:space="preserve">венная неровность», в нарушение </w:t>
      </w:r>
      <w:r w:rsidRPr="00D3333B">
        <w:rPr>
          <w:i/>
          <w:color w:val="000000"/>
          <w:lang w:bidi="ru-RU"/>
        </w:rPr>
        <w:t xml:space="preserve">п. 6.2.4 ГОСТ </w:t>
      </w:r>
      <w:r w:rsidRPr="00D3333B">
        <w:rPr>
          <w:rStyle w:val="20"/>
          <w:rFonts w:ascii="Times New Roman" w:hAnsi="Times New Roman" w:cs="Times New Roman"/>
          <w:i w:val="0"/>
          <w:sz w:val="24"/>
          <w:szCs w:val="24"/>
        </w:rPr>
        <w:t xml:space="preserve">50597-2017; 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>000 км + 182 м,</w:t>
      </w:r>
      <w:r w:rsidRPr="00D3333B">
        <w:rPr>
          <w:i/>
          <w:color w:val="000000"/>
          <w:lang w:bidi="ru-RU"/>
        </w:rPr>
        <w:t xml:space="preserve"> слева на остановочном пункте общественного пассажирского транспорта, в начале посадочной площадки остановочного пункта, дорожный знак 5.16 «Место остановки автобуса» односторонний, в</w:t>
      </w:r>
      <w:r w:rsidRPr="00D3333B">
        <w:rPr>
          <w:i/>
          <w:color w:val="000000"/>
          <w:lang w:bidi="ru-RU"/>
        </w:rPr>
        <w:t xml:space="preserve"> нарушение п. 5.6.29 ГОСТ Р </w:t>
      </w:r>
      <w:r w:rsidRPr="00D3333B">
        <w:rPr>
          <w:rStyle w:val="20"/>
          <w:rFonts w:ascii="Times New Roman" w:hAnsi="Times New Roman" w:cs="Times New Roman"/>
          <w:i w:val="0"/>
          <w:sz w:val="24"/>
          <w:szCs w:val="24"/>
        </w:rPr>
        <w:t xml:space="preserve">52289-2019; 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>000 км + 182 м,</w:t>
      </w:r>
      <w:r w:rsidRPr="00D3333B">
        <w:rPr>
          <w:i/>
          <w:color w:val="000000"/>
          <w:lang w:bidi="ru-RU"/>
        </w:rPr>
        <w:t xml:space="preserve"> дорожная разметка 1.17 имеет дефект в виде износа, в нарушение п. 6.3.2 ГОСТ Р 50597- 2017; 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>000 км + 226 м,</w:t>
      </w:r>
      <w:r w:rsidRPr="00D3333B">
        <w:rPr>
          <w:i/>
          <w:color w:val="000000"/>
          <w:lang w:bidi="ru-RU"/>
        </w:rPr>
        <w:t xml:space="preserve"> слева, утрачены дорожные знаки 1.17 «Искусственная неровность» и 3.24 «Ограничение максималь</w:t>
      </w:r>
      <w:r w:rsidRPr="00D3333B">
        <w:rPr>
          <w:i/>
          <w:color w:val="000000"/>
          <w:lang w:bidi="ru-RU"/>
        </w:rPr>
        <w:t>ной скорости 40», в нарушение п</w:t>
      </w:r>
      <w:r w:rsidRPr="00D3333B">
        <w:rPr>
          <w:color w:val="000000"/>
          <w:lang w:bidi="ru-RU"/>
        </w:rPr>
        <w:t xml:space="preserve">. </w:t>
      </w:r>
      <w:r w:rsidRPr="00D3333B">
        <w:rPr>
          <w:rStyle w:val="20"/>
          <w:rFonts w:ascii="Times New Roman" w:hAnsi="Times New Roman" w:cs="Times New Roman"/>
          <w:sz w:val="24"/>
          <w:szCs w:val="24"/>
        </w:rPr>
        <w:t>6.2.4</w:t>
      </w:r>
      <w:r w:rsidRPr="00D3333B" w:rsidR="002B73BE">
        <w:rPr>
          <w:rStyle w:val="20"/>
          <w:rFonts w:ascii="Times New Roman" w:hAnsi="Times New Roman" w:cs="Times New Roman"/>
          <w:sz w:val="24"/>
          <w:szCs w:val="24"/>
        </w:rPr>
        <w:t xml:space="preserve"> </w:t>
      </w:r>
      <w:r w:rsidRPr="00D3333B">
        <w:rPr>
          <w:rStyle w:val="20"/>
          <w:rFonts w:ascii="Times New Roman" w:hAnsi="Times New Roman" w:cs="Times New Roman"/>
          <w:sz w:val="24"/>
          <w:szCs w:val="24"/>
        </w:rPr>
        <w:t>ГОСТ Р  50597-2017;</w:t>
      </w:r>
    </w:p>
    <w:p w:rsidR="00644B62" w:rsidRPr="00D3333B" w:rsidP="002B73BE">
      <w:pPr>
        <w:ind w:firstLine="708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АДРЕС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 xml:space="preserve"> 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 xml:space="preserve">000 км + 675 </w:t>
      </w:r>
      <w:r w:rsidRPr="00D3333B">
        <w:rPr>
          <w:rStyle w:val="20"/>
          <w:rFonts w:ascii="Times New Roman" w:hAnsi="Times New Roman" w:cs="Times New Roman"/>
          <w:i w:val="0"/>
          <w:sz w:val="24"/>
          <w:szCs w:val="24"/>
          <w:u w:val="single"/>
        </w:rPr>
        <w:t>м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 xml:space="preserve"> - 000 км + 683 м,</w:t>
      </w:r>
      <w:r w:rsidRPr="00D3333B">
        <w:rPr>
          <w:i/>
          <w:color w:val="000000"/>
          <w:lang w:bidi="ru-RU"/>
        </w:rPr>
        <w:t xml:space="preserve"> на нерегулируемом наземном пешеходном переходе горизонтальная дорожная разметка 1.14.1 имеет дефект в виде износа, в нарушение п. 6.3.2 ГОСТ </w:t>
      </w:r>
      <w:r w:rsidRPr="00D3333B">
        <w:rPr>
          <w:i/>
          <w:color w:val="000000"/>
          <w:lang w:bidi="ru-RU"/>
        </w:rPr>
        <w:t>Р</w:t>
      </w:r>
      <w:r w:rsidRPr="00D3333B">
        <w:rPr>
          <w:i/>
          <w:color w:val="000000"/>
          <w:lang w:bidi="ru-RU"/>
        </w:rPr>
        <w:t xml:space="preserve"> 50597-2017; 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>000 км + 701 м - 000 км + 705 м,</w:t>
      </w:r>
      <w:r w:rsidRPr="00D3333B">
        <w:rPr>
          <w:i/>
          <w:color w:val="000000"/>
          <w:lang w:bidi="ru-RU"/>
        </w:rPr>
        <w:t xml:space="preserve"> на нерегулируемом наземном пешеходном переходе горизонтальная дорож</w:t>
      </w:r>
      <w:r w:rsidRPr="00D3333B">
        <w:rPr>
          <w:i/>
          <w:color w:val="000000"/>
          <w:lang w:bidi="ru-RU"/>
        </w:rPr>
        <w:t xml:space="preserve">ная разметка 1.14.1 имеет дефект в виде износа, в нарушение п. 6.3.2 ГОСТ Р 50597-2017; 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>000 км + 825 м,</w:t>
      </w:r>
      <w:r w:rsidRPr="00D3333B">
        <w:rPr>
          <w:i/>
          <w:color w:val="000000"/>
          <w:lang w:bidi="ru-RU"/>
        </w:rPr>
        <w:t xml:space="preserve"> искусственная неровность имеет дефект в виде нарушения целостности её конструкции, в нарушение п. 6.8.2 ГОСТ Р 50597-2017; 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>001 км + 057 м,</w:t>
      </w:r>
      <w:r w:rsidRPr="00D3333B">
        <w:rPr>
          <w:i/>
          <w:color w:val="000000"/>
          <w:lang w:bidi="ru-RU"/>
        </w:rPr>
        <w:t xml:space="preserve"> слева не рабо</w:t>
      </w:r>
      <w:r w:rsidRPr="00D3333B">
        <w:rPr>
          <w:i/>
          <w:color w:val="000000"/>
          <w:lang w:bidi="ru-RU"/>
        </w:rPr>
        <w:t>тает сигнал светофора Т-7, в нарушение п, 6.4.2 ГОСТ Р50597-2017;</w:t>
      </w:r>
    </w:p>
    <w:p w:rsidR="00F03104" w:rsidRPr="00D3333B" w:rsidP="002B73BE">
      <w:pPr>
        <w:ind w:firstLine="708"/>
        <w:jc w:val="both"/>
        <w:rPr>
          <w:i/>
          <w:color w:val="000000"/>
          <w:lang w:bidi="ru-RU"/>
        </w:rPr>
      </w:pPr>
      <w:r>
        <w:rPr>
          <w:color w:val="000000"/>
          <w:lang w:bidi="ru-RU"/>
        </w:rPr>
        <w:t>АДРЕС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 xml:space="preserve"> 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>000 км + 372 м,</w:t>
      </w:r>
      <w:r w:rsidRPr="00D3333B">
        <w:rPr>
          <w:i/>
          <w:color w:val="000000"/>
          <w:lang w:bidi="ru-RU"/>
        </w:rPr>
        <w:t xml:space="preserve"> справа, утрачены дорожные знаки 5.19.1(2) «Пешеходный переход», в нарушение требований п.</w:t>
      </w:r>
      <w:r w:rsidRPr="00D3333B">
        <w:rPr>
          <w:i/>
          <w:color w:val="000000"/>
          <w:lang w:bidi="ru-RU"/>
        </w:rPr>
        <w:t xml:space="preserve"> 6.2.4 ГОСТ </w:t>
      </w:r>
      <w:r w:rsidRPr="00D3333B">
        <w:rPr>
          <w:i/>
          <w:color w:val="000000"/>
          <w:lang w:bidi="ru-RU"/>
        </w:rPr>
        <w:t>Р</w:t>
      </w:r>
      <w:r w:rsidRPr="00D3333B">
        <w:rPr>
          <w:i/>
          <w:color w:val="000000"/>
          <w:lang w:bidi="ru-RU"/>
        </w:rPr>
        <w:t xml:space="preserve"> 50597-2017;</w:t>
      </w:r>
      <w:r w:rsidRPr="00D3333B" w:rsidR="004C096C">
        <w:rPr>
          <w:i/>
          <w:color w:val="000000"/>
          <w:lang w:bidi="ru-RU"/>
        </w:rPr>
        <w:t xml:space="preserve"> </w:t>
      </w:r>
    </w:p>
    <w:p w:rsidR="006F7B76" w:rsidRPr="00D3333B" w:rsidP="002B73BE">
      <w:pPr>
        <w:ind w:firstLine="708"/>
        <w:jc w:val="both"/>
        <w:rPr>
          <w:i/>
          <w:color w:val="000000"/>
          <w:lang w:bidi="ru-RU"/>
        </w:rPr>
      </w:pPr>
      <w:r>
        <w:rPr>
          <w:color w:val="000000"/>
          <w:lang w:bidi="ru-RU"/>
        </w:rPr>
        <w:t>АДРЕС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 xml:space="preserve"> 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>001 км + 723 м,</w:t>
      </w:r>
      <w:r w:rsidRPr="00D3333B">
        <w:rPr>
          <w:i/>
          <w:color w:val="000000"/>
          <w:lang w:bidi="ru-RU"/>
        </w:rPr>
        <w:t xml:space="preserve"> искусственная неровность имеет дефект в виде нарушения целостности её конструкции, в нарушение п. 6.8.2 ГОСТ </w:t>
      </w:r>
      <w:r w:rsidRPr="00D3333B">
        <w:rPr>
          <w:i/>
          <w:color w:val="000000"/>
          <w:lang w:bidi="ru-RU"/>
        </w:rPr>
        <w:t>Р</w:t>
      </w:r>
      <w:r w:rsidRPr="00D3333B">
        <w:rPr>
          <w:i/>
          <w:color w:val="000000"/>
          <w:lang w:bidi="ru-RU"/>
        </w:rPr>
        <w:t xml:space="preserve"> 50597-2017; 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>001 км + 735 м,</w:t>
      </w:r>
      <w:r w:rsidRPr="00D3333B">
        <w:rPr>
          <w:i/>
          <w:color w:val="000000"/>
          <w:lang w:bidi="ru-RU"/>
        </w:rPr>
        <w:t xml:space="preserve"> справа, в направлении к ул. Мичурина отсутствует дорожный знак 2.2 «Конец главной дороги», в нарушение п. 5.3.3 ГОСТ Р 52289-2019;</w:t>
      </w:r>
    </w:p>
    <w:p w:rsidR="00850CF2" w:rsidRPr="00D3333B" w:rsidP="002B73BE">
      <w:pPr>
        <w:ind w:firstLine="708"/>
        <w:jc w:val="both"/>
        <w:rPr>
          <w:i/>
          <w:color w:val="000000"/>
          <w:lang w:bidi="ru-RU"/>
        </w:rPr>
      </w:pPr>
      <w:r>
        <w:rPr>
          <w:color w:val="000000"/>
          <w:lang w:bidi="ru-RU"/>
        </w:rPr>
        <w:t>АДРЕС</w:t>
      </w:r>
      <w:r w:rsidRPr="00D3333B">
        <w:rPr>
          <w:color w:val="000000"/>
          <w:lang w:bidi="ru-RU"/>
        </w:rPr>
        <w:t xml:space="preserve"> 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>000 км + 145 м,</w:t>
      </w:r>
      <w:r w:rsidRPr="00D3333B">
        <w:rPr>
          <w:i/>
          <w:color w:val="000000"/>
          <w:lang w:bidi="ru-RU"/>
        </w:rPr>
        <w:t xml:space="preserve"> справа, утрачены дорожные з</w:t>
      </w:r>
      <w:r w:rsidRPr="00D3333B">
        <w:rPr>
          <w:i/>
          <w:color w:val="000000"/>
          <w:lang w:bidi="ru-RU"/>
        </w:rPr>
        <w:t xml:space="preserve">наки 5.19.1(2) «Пешеходный переход», в нарушение требований п. 6.2.4 ГОСТ </w:t>
      </w:r>
      <w:r w:rsidRPr="00D3333B">
        <w:rPr>
          <w:i/>
          <w:color w:val="000000"/>
          <w:lang w:bidi="ru-RU"/>
        </w:rPr>
        <w:t>Р</w:t>
      </w:r>
      <w:r w:rsidRPr="00D3333B">
        <w:rPr>
          <w:i/>
          <w:color w:val="000000"/>
          <w:lang w:bidi="ru-RU"/>
        </w:rPr>
        <w:t xml:space="preserve"> 50597-2017; 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>000 км + 245 м - 000 км + 249 м,</w:t>
      </w:r>
      <w:r w:rsidRPr="00D3333B">
        <w:rPr>
          <w:i/>
          <w:color w:val="000000"/>
          <w:lang w:bidi="ru-RU"/>
        </w:rPr>
        <w:t xml:space="preserve"> неправильно применены дорожные знаки 5.19.1(2) «Пешеходный переход», в нарушение п. 5.6.30 ГОСТ Р 52289- 2019;</w:t>
      </w:r>
    </w:p>
    <w:p w:rsidR="00950EC9" w:rsidRPr="00D3333B" w:rsidP="002B73BE">
      <w:pPr>
        <w:ind w:firstLine="708"/>
        <w:jc w:val="both"/>
        <w:rPr>
          <w:i/>
          <w:color w:val="000000"/>
          <w:lang w:bidi="ru-RU"/>
        </w:rPr>
      </w:pPr>
      <w:r>
        <w:rPr>
          <w:color w:val="000000"/>
          <w:lang w:bidi="ru-RU"/>
        </w:rPr>
        <w:t>АДРЕС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 xml:space="preserve"> 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>001 км + 045 м - 001 км + 090 м</w:t>
      </w:r>
      <w:r w:rsidRPr="00D3333B">
        <w:rPr>
          <w:i/>
          <w:color w:val="000000"/>
          <w:lang w:bidi="ru-RU"/>
        </w:rPr>
        <w:t>. на подходах к пешеходному переходу, вблизи дошкольного образовательного учреждения на проезжей части, горизонтальная дорожная разметка 1.24.1 дублирующая дорожный</w:t>
      </w:r>
      <w:r w:rsidRPr="00D3333B">
        <w:rPr>
          <w:i/>
          <w:color w:val="000000"/>
          <w:lang w:bidi="ru-RU"/>
        </w:rPr>
        <w:t xml:space="preserve"> знак 1.23 «Дети» и дорожная разметка 1.24.2 дублирующая дорожный знак 3.24 «Ограничение максимальной скорости 40» имеет дефекты в виде износа, в нарушение п. 6.3.2 ГОСТ </w:t>
      </w:r>
      <w:r w:rsidRPr="00D3333B">
        <w:rPr>
          <w:i/>
          <w:color w:val="000000"/>
          <w:lang w:bidi="ru-RU"/>
        </w:rPr>
        <w:t>Р</w:t>
      </w:r>
      <w:r w:rsidRPr="00D3333B">
        <w:rPr>
          <w:i/>
          <w:color w:val="000000"/>
          <w:lang w:bidi="ru-RU"/>
        </w:rPr>
        <w:t xml:space="preserve"> 50597-2017; 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>001 км + 264 м - 001 км + 515 м</w:t>
      </w:r>
      <w:r w:rsidRPr="00D3333B">
        <w:rPr>
          <w:i/>
          <w:color w:val="000000"/>
          <w:lang w:bidi="ru-RU"/>
        </w:rPr>
        <w:t>. на подходах к пешеходному переходу, вбл</w:t>
      </w:r>
      <w:r w:rsidRPr="00D3333B">
        <w:rPr>
          <w:i/>
          <w:color w:val="000000"/>
          <w:lang w:bidi="ru-RU"/>
        </w:rPr>
        <w:t>изи дошкольного образовательного учреждения на проезжей части, горизонтальная дорожная разметка 1.24.1 дублирующая дорожный знак 1.23 «Дети» и дорожная разметка 1.24.2 дублирующая дорожный знак 3.24 «Ограничение максимальной скорости 40» имеет дефекты в ви</w:t>
      </w:r>
      <w:r w:rsidRPr="00D3333B">
        <w:rPr>
          <w:i/>
          <w:color w:val="000000"/>
          <w:lang w:bidi="ru-RU"/>
        </w:rPr>
        <w:t>де износа, в нарушение п. 6.3.2 ГОСТ Р 50597-2017;</w:t>
      </w:r>
    </w:p>
    <w:p w:rsidR="00851C1A" w:rsidRPr="00D3333B" w:rsidP="00851C1A">
      <w:pPr>
        <w:ind w:firstLine="708"/>
        <w:jc w:val="both"/>
      </w:pPr>
      <w:r>
        <w:rPr>
          <w:color w:val="000000"/>
          <w:lang w:bidi="ru-RU"/>
        </w:rPr>
        <w:t>АДРЕС</w:t>
      </w:r>
      <w:r w:rsidRPr="00D3333B">
        <w:rPr>
          <w:rStyle w:val="2"/>
          <w:rFonts w:ascii="Times New Roman" w:hAnsi="Times New Roman" w:cs="Times New Roman"/>
          <w:i/>
          <w:sz w:val="24"/>
          <w:szCs w:val="24"/>
        </w:rPr>
        <w:t xml:space="preserve"> </w:t>
      </w:r>
      <w:r w:rsidRPr="00D3333B" w:rsidR="00950EC9">
        <w:rPr>
          <w:rStyle w:val="2"/>
          <w:rFonts w:ascii="Times New Roman" w:hAnsi="Times New Roman" w:cs="Times New Roman"/>
          <w:i/>
          <w:sz w:val="24"/>
          <w:szCs w:val="24"/>
        </w:rPr>
        <w:t>000 км + 589 м,</w:t>
      </w:r>
      <w:r w:rsidRPr="00D3333B" w:rsidR="00950EC9">
        <w:rPr>
          <w:i/>
          <w:color w:val="000000"/>
          <w:lang w:bidi="ru-RU"/>
        </w:rPr>
        <w:t xml:space="preserve"> слева, дорожные знаки 1.23 «Дети» и 3.24 «Ограничение максимальной скорости 40», имеют дефект в виде изменения их положения, в нарушение п. 6.2.4 ГОСТ </w:t>
      </w:r>
      <w:r w:rsidRPr="00D3333B" w:rsidR="00950EC9">
        <w:rPr>
          <w:i/>
          <w:color w:val="000000"/>
          <w:lang w:bidi="ru-RU"/>
        </w:rPr>
        <w:t>Р</w:t>
      </w:r>
      <w:r w:rsidRPr="00D3333B" w:rsidR="00950EC9">
        <w:rPr>
          <w:i/>
          <w:color w:val="000000"/>
          <w:lang w:bidi="ru-RU"/>
        </w:rPr>
        <w:t xml:space="preserve"> 50597-2017;</w:t>
      </w:r>
      <w:r w:rsidRPr="00D3333B">
        <w:rPr>
          <w:i/>
          <w:color w:val="000000"/>
          <w:lang w:bidi="ru-RU"/>
        </w:rPr>
        <w:t xml:space="preserve"> </w:t>
      </w:r>
      <w:r w:rsidRPr="00D3333B" w:rsidR="00C03B0A">
        <w:rPr>
          <w:rStyle w:val="2"/>
          <w:rFonts w:ascii="Times New Roman" w:hAnsi="Times New Roman" w:cs="Times New Roman"/>
          <w:i/>
          <w:sz w:val="24"/>
          <w:szCs w:val="24"/>
        </w:rPr>
        <w:t>000 км + 691 м,</w:t>
      </w:r>
      <w:r w:rsidRPr="00D3333B" w:rsidR="00C03B0A">
        <w:rPr>
          <w:i/>
          <w:color w:val="000000"/>
          <w:lang w:bidi="ru-RU"/>
        </w:rPr>
        <w:t xml:space="preserve"> слева, утрачен дорожный знак 5.19.2 «Пешеходный переход», в нарушение требований п. 6.2.4 ГОСТ Р 50597-2017;</w:t>
      </w:r>
      <w:r w:rsidRPr="00D3333B">
        <w:rPr>
          <w:i/>
          <w:color w:val="000000"/>
          <w:lang w:bidi="ru-RU"/>
        </w:rPr>
        <w:t xml:space="preserve"> </w:t>
      </w:r>
      <w:r w:rsidRPr="00D3333B" w:rsidR="00C03B0A">
        <w:rPr>
          <w:rStyle w:val="2"/>
          <w:rFonts w:ascii="Times New Roman" w:hAnsi="Times New Roman" w:cs="Times New Roman"/>
          <w:i/>
          <w:sz w:val="24"/>
          <w:szCs w:val="24"/>
        </w:rPr>
        <w:t>000 км + 687 м - 000 км + 691 м,</w:t>
      </w:r>
      <w:r w:rsidRPr="00D3333B" w:rsidR="00C03B0A">
        <w:rPr>
          <w:i/>
          <w:color w:val="000000"/>
          <w:lang w:bidi="ru-RU"/>
        </w:rPr>
        <w:t xml:space="preserve"> на обустроенном нерегулируемом наземном пешеходном переходе дорожная разметка 1.14.1 имеет дефект в виде износа в нарушение п. 6.3.2 ГОСТ Р 50597-2017; </w:t>
      </w:r>
      <w:r w:rsidRPr="00D3333B" w:rsidR="00C03B0A">
        <w:rPr>
          <w:rStyle w:val="2"/>
          <w:rFonts w:ascii="Times New Roman" w:hAnsi="Times New Roman" w:cs="Times New Roman"/>
          <w:i/>
          <w:sz w:val="24"/>
          <w:szCs w:val="24"/>
        </w:rPr>
        <w:t>001 км + 110 м,</w:t>
      </w:r>
      <w:r w:rsidRPr="00D3333B" w:rsidR="00C03B0A">
        <w:rPr>
          <w:i/>
          <w:color w:val="000000"/>
          <w:lang w:bidi="ru-RU"/>
        </w:rPr>
        <w:t xml:space="preserve"> справа, утрачен дорожный знак 1.23 «Дети» в нарушение п. 6.2.4 ГОСТ Р 50597-2017;</w:t>
      </w:r>
      <w:r w:rsidRPr="00D3333B">
        <w:rPr>
          <w:i/>
          <w:color w:val="000000"/>
          <w:lang w:bidi="ru-RU"/>
        </w:rPr>
        <w:t xml:space="preserve"> </w:t>
      </w:r>
      <w:r w:rsidRPr="00D3333B" w:rsidR="00C03B0A">
        <w:rPr>
          <w:rStyle w:val="2"/>
          <w:rFonts w:ascii="Times New Roman" w:hAnsi="Times New Roman" w:cs="Times New Roman"/>
          <w:i/>
          <w:sz w:val="24"/>
          <w:szCs w:val="24"/>
        </w:rPr>
        <w:t>001 км + 146 м,</w:t>
      </w:r>
      <w:r w:rsidRPr="00D3333B" w:rsidR="00C03B0A">
        <w:rPr>
          <w:i/>
          <w:color w:val="000000"/>
          <w:lang w:bidi="ru-RU"/>
        </w:rPr>
        <w:t xml:space="preserve"> справа, отсутствуют дорожные знаки 1.23 «Дети», знак дополнительной информации 8.2.1 «Зона действия 100 м», знак 3.24 «Ограничение максимальной скорости», в нарушение п.5.2.25, п. 5.9.5, п. 5.4.22 ГОСТ Р 52289-2019;</w:t>
      </w:r>
      <w:r w:rsidRPr="00D3333B">
        <w:rPr>
          <w:i/>
          <w:color w:val="000000"/>
          <w:lang w:bidi="ru-RU"/>
        </w:rPr>
        <w:t xml:space="preserve"> </w:t>
      </w:r>
      <w:r w:rsidRPr="00D3333B" w:rsidR="00C03B0A">
        <w:rPr>
          <w:rStyle w:val="2"/>
          <w:rFonts w:ascii="Times New Roman" w:hAnsi="Times New Roman" w:cs="Times New Roman"/>
          <w:i/>
          <w:sz w:val="24"/>
          <w:szCs w:val="24"/>
        </w:rPr>
        <w:t>001 км + 196 м - 001 км + 200 м</w:t>
      </w:r>
      <w:r w:rsidRPr="00D3333B" w:rsidR="00C03B0A">
        <w:rPr>
          <w:i/>
          <w:color w:val="000000"/>
          <w:lang w:bidi="ru-RU"/>
        </w:rPr>
        <w:t xml:space="preserve"> на обустроенном нерегулируемом наземном пешеходном переходе дорожная разметка 1.14.1 имеет дефект в виде износа, в нарушение п. 6.3.2 ГОСТ Р 50597-2017; </w:t>
      </w:r>
      <w:r w:rsidRPr="00D3333B" w:rsidR="00C03B0A">
        <w:rPr>
          <w:rStyle w:val="2"/>
          <w:rFonts w:ascii="Times New Roman" w:hAnsi="Times New Roman" w:cs="Times New Roman"/>
          <w:i/>
          <w:sz w:val="24"/>
          <w:szCs w:val="24"/>
        </w:rPr>
        <w:t xml:space="preserve">001 км + 196 м - 001 км + 200 м </w:t>
      </w:r>
      <w:r w:rsidRPr="00D3333B" w:rsidR="00C03B0A">
        <w:rPr>
          <w:i/>
          <w:color w:val="000000"/>
          <w:lang w:bidi="ru-RU"/>
        </w:rPr>
        <w:t>слева дорожный знак 5.19.1(2) «Пешеходный переход» закрыт зелеными насаждениями, в нарушение п. 4.3 ГОСТ Р 52289-2019;</w:t>
      </w:r>
      <w:r w:rsidRPr="00D3333B">
        <w:rPr>
          <w:i/>
          <w:color w:val="000000"/>
          <w:lang w:bidi="ru-RU"/>
        </w:rPr>
        <w:t xml:space="preserve"> </w:t>
      </w:r>
      <w:r w:rsidRPr="00D3333B" w:rsidR="00C03B0A">
        <w:rPr>
          <w:rStyle w:val="2"/>
          <w:rFonts w:ascii="Times New Roman" w:hAnsi="Times New Roman" w:cs="Times New Roman"/>
          <w:i/>
          <w:sz w:val="24"/>
          <w:szCs w:val="24"/>
        </w:rPr>
        <w:t>001 км + 200 м,</w:t>
      </w:r>
      <w:r w:rsidRPr="00D3333B" w:rsidR="00C03B0A">
        <w:rPr>
          <w:i/>
          <w:color w:val="000000"/>
          <w:lang w:bidi="ru-RU"/>
        </w:rPr>
        <w:t xml:space="preserve"> слева, дорожные знаки 5.19.1(2) «Пешеходный переход» имеют дефект в виде изменения их положения, в нарушение </w:t>
      </w:r>
      <w:r w:rsidRPr="00D3333B" w:rsidR="00C03B0A">
        <w:rPr>
          <w:rStyle w:val="2115pt"/>
          <w:rFonts w:ascii="Times New Roman" w:hAnsi="Times New Roman" w:cs="Times New Roman"/>
          <w:i/>
          <w:sz w:val="24"/>
          <w:szCs w:val="24"/>
        </w:rPr>
        <w:t xml:space="preserve">п. </w:t>
      </w:r>
      <w:r w:rsidRPr="00D3333B" w:rsidR="00C03B0A">
        <w:rPr>
          <w:i/>
          <w:color w:val="000000"/>
          <w:lang w:bidi="ru-RU"/>
        </w:rPr>
        <w:t>6.2.4 ГОСТ Р 50597-2017;</w:t>
      </w:r>
      <w:r w:rsidRPr="00D3333B">
        <w:rPr>
          <w:i/>
          <w:color w:val="000000"/>
          <w:lang w:bidi="ru-RU"/>
        </w:rPr>
        <w:t xml:space="preserve"> </w:t>
      </w:r>
      <w:r w:rsidRPr="00D3333B" w:rsidR="00C03B0A">
        <w:rPr>
          <w:rStyle w:val="2"/>
          <w:rFonts w:ascii="Times New Roman" w:hAnsi="Times New Roman" w:cs="Times New Roman"/>
          <w:i/>
          <w:sz w:val="24"/>
          <w:szCs w:val="24"/>
        </w:rPr>
        <w:t>001 км + 260 м.</w:t>
      </w:r>
      <w:r w:rsidRPr="00D3333B" w:rsidR="00C03B0A">
        <w:rPr>
          <w:i/>
          <w:color w:val="000000"/>
          <w:lang w:bidi="ru-RU"/>
        </w:rPr>
        <w:t xml:space="preserve"> слева, дорожные знаки 1.23 «Дети», 8.2.1 «Зона действия 100 м», 3.24 «Ограничение максимальной скорости» имеют дефект в виде изменения их положения, в нарушение п. 6.2.4 ГОСТ Р 50597-2017</w:t>
      </w:r>
      <w:r w:rsidRPr="00D3333B" w:rsidR="00D10243">
        <w:rPr>
          <w:color w:val="000000"/>
          <w:lang w:bidi="ru-RU"/>
        </w:rPr>
        <w:t xml:space="preserve">, </w:t>
      </w:r>
      <w:r w:rsidRPr="00D3333B">
        <w:t xml:space="preserve">т.е. в действиях юридического лица Администрации содержится </w:t>
      </w:r>
      <w:r w:rsidRPr="00D3333B">
        <w:t>состав административного правонарушения, ответственность за которое предусмотрена</w:t>
      </w:r>
      <w:r w:rsidRPr="00D3333B">
        <w:t xml:space="preserve"> ст.</w:t>
      </w:r>
      <w:r w:rsidRPr="00D3333B" w:rsidR="00BF32BF">
        <w:t xml:space="preserve"> </w:t>
      </w:r>
      <w:r w:rsidRPr="00D3333B">
        <w:t>19.5 ч.</w:t>
      </w:r>
      <w:r w:rsidRPr="00D3333B" w:rsidR="00BF32BF">
        <w:t xml:space="preserve"> </w:t>
      </w:r>
      <w:r w:rsidRPr="00D3333B">
        <w:t>27 КоАП РФ.</w:t>
      </w:r>
    </w:p>
    <w:p w:rsidR="00044351" w:rsidRPr="00D3333B" w:rsidP="00044351">
      <w:pPr>
        <w:ind w:right="-34" w:firstLine="567"/>
        <w:jc w:val="both"/>
      </w:pPr>
      <w:r w:rsidRPr="00D3333B">
        <w:t>В судебном заседании з</w:t>
      </w:r>
      <w:r w:rsidRPr="00D3333B" w:rsidR="007660BA">
        <w:t xml:space="preserve">аконный представитель администрации города </w:t>
      </w:r>
      <w:r w:rsidRPr="00D3333B" w:rsidR="002E58C2">
        <w:t>Красноперекопска</w:t>
      </w:r>
      <w:r w:rsidRPr="00D3333B" w:rsidR="007660BA">
        <w:t xml:space="preserve"> Республики Крым </w:t>
      </w:r>
      <w:r w:rsidRPr="00D3333B" w:rsidR="001D4938">
        <w:t>Василевич М.А.</w:t>
      </w:r>
      <w:r w:rsidRPr="00D3333B">
        <w:t xml:space="preserve"> </w:t>
      </w:r>
      <w:r w:rsidRPr="00D3333B" w:rsidR="001D4938">
        <w:t xml:space="preserve">вину в  совершении административного правонарушения не признал, пояснил, что с </w:t>
      </w:r>
      <w:r w:rsidRPr="00D3333B" w:rsidR="00D67364">
        <w:t xml:space="preserve">выданным </w:t>
      </w:r>
      <w:r w:rsidRPr="00D3333B" w:rsidR="001D4938">
        <w:t>предписанием об устранении нарушений не согласны</w:t>
      </w:r>
      <w:r w:rsidRPr="00D3333B" w:rsidR="00D67364">
        <w:t xml:space="preserve">, поскольку </w:t>
      </w:r>
      <w:r w:rsidRPr="00D3333B" w:rsidR="001D4938">
        <w:t xml:space="preserve">материалы были составлены в отсутствии представителя Администрации, </w:t>
      </w:r>
      <w:r w:rsidRPr="00D3333B" w:rsidR="00D67364">
        <w:t xml:space="preserve">между тем, большая часть выявленных нарушений устранена в установленные сроки, </w:t>
      </w:r>
      <w:r w:rsidRPr="00D3333B" w:rsidR="00431DFB">
        <w:t>испол</w:t>
      </w:r>
      <w:r w:rsidRPr="00D3333B" w:rsidR="001D4938">
        <w:t>ни</w:t>
      </w:r>
      <w:r w:rsidRPr="00D3333B" w:rsidR="00431DFB">
        <w:t>ть</w:t>
      </w:r>
      <w:r w:rsidRPr="00D3333B" w:rsidR="001D4938">
        <w:t xml:space="preserve"> предписани</w:t>
      </w:r>
      <w:r w:rsidRPr="00D3333B" w:rsidR="00431DFB">
        <w:t>е</w:t>
      </w:r>
      <w:r w:rsidRPr="00D3333B" w:rsidR="00D67364">
        <w:t xml:space="preserve"> в полном объеме</w:t>
      </w:r>
      <w:r w:rsidRPr="00D3333B" w:rsidR="00431DFB">
        <w:t xml:space="preserve"> не представ</w:t>
      </w:r>
      <w:r w:rsidRPr="00D3333B">
        <w:t>илось</w:t>
      </w:r>
      <w:r w:rsidRPr="00D3333B" w:rsidR="00431DFB">
        <w:t xml:space="preserve"> возможным</w:t>
      </w:r>
      <w:r w:rsidRPr="00D3333B" w:rsidR="00D67364">
        <w:t xml:space="preserve"> в связи с отсутствием </w:t>
      </w:r>
      <w:r w:rsidRPr="00D3333B" w:rsidR="00431DFB">
        <w:t>финансирования</w:t>
      </w:r>
      <w:r w:rsidRPr="00D3333B">
        <w:t>; в настоящее время вносятся предложения о распределении средств дорожного фонда</w:t>
      </w:r>
      <w:r w:rsidRPr="00D3333B" w:rsidR="00AA40FC">
        <w:t>; кроме того, в протоколе об административном правонарушении неверно указано место его составления, а именно старый адрес ОГАИ.</w:t>
      </w:r>
    </w:p>
    <w:p w:rsidR="007660BA" w:rsidRPr="00D3333B" w:rsidP="00690BE0">
      <w:pPr>
        <w:ind w:right="-34" w:firstLine="567"/>
        <w:jc w:val="both"/>
        <w:rPr>
          <w:shd w:val="clear" w:color="auto" w:fill="FFFFFF"/>
        </w:rPr>
      </w:pPr>
      <w:r w:rsidRPr="00D3333B">
        <w:rPr>
          <w:shd w:val="clear" w:color="auto" w:fill="FFFFFF"/>
        </w:rPr>
        <w:t>Заслушав представителя юри</w:t>
      </w:r>
      <w:r w:rsidRPr="00D3333B">
        <w:rPr>
          <w:shd w:val="clear" w:color="auto" w:fill="FFFFFF"/>
        </w:rPr>
        <w:t>дического лица, привлекаемого к административной ответственности, исследовав и оценив материалы дела в их совокупности, прихожу к следующему.</w:t>
      </w:r>
    </w:p>
    <w:p w:rsidR="007660BA" w:rsidRPr="00D3333B" w:rsidP="00690BE0">
      <w:pPr>
        <w:ind w:right="-34" w:firstLine="567"/>
        <w:jc w:val="both"/>
        <w:rPr>
          <w:bCs/>
          <w:bdr w:val="none" w:sz="0" w:space="0" w:color="auto" w:frame="1"/>
        </w:rPr>
      </w:pPr>
      <w:r w:rsidRPr="00D3333B">
        <w:t>Административная ответственность по ч.</w:t>
      </w:r>
      <w:r w:rsidRPr="00D3333B" w:rsidR="003A5F37">
        <w:t xml:space="preserve"> </w:t>
      </w:r>
      <w:r w:rsidRPr="00D3333B">
        <w:t xml:space="preserve">27 </w:t>
      </w:r>
      <w:hyperlink r:id="rId5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D3333B">
          <w:rPr>
            <w:rStyle w:val="Hyperlink"/>
            <w:color w:val="auto"/>
            <w:u w:val="none"/>
          </w:rPr>
          <w:t>ст.</w:t>
        </w:r>
      </w:hyperlink>
      <w:r w:rsidRPr="00D3333B" w:rsidR="003A5F37">
        <w:rPr>
          <w:rStyle w:val="Hyperlink"/>
          <w:color w:val="auto"/>
          <w:u w:val="none"/>
        </w:rPr>
        <w:t xml:space="preserve"> </w:t>
      </w:r>
      <w:r w:rsidRPr="00D3333B">
        <w:t xml:space="preserve">19.5 КоАП РФ предусмотрена за невыполнение в установленный срок законного предписания (представления) </w:t>
      </w:r>
      <w:r w:rsidRPr="00D3333B">
        <w:t>органа (должностного лица), осуществляющего федеральный государственный надзор в области обеспечения безопасности дорожного движения, об устранении нарушений законодательства</w:t>
      </w:r>
      <w:r w:rsidRPr="00D3333B">
        <w:rPr>
          <w:bCs/>
          <w:bdr w:val="none" w:sz="0" w:space="0" w:color="auto" w:frame="1"/>
        </w:rPr>
        <w:t>.</w:t>
      </w:r>
    </w:p>
    <w:p w:rsidR="007660BA" w:rsidRPr="00D3333B" w:rsidP="00690BE0">
      <w:pPr>
        <w:ind w:right="-34" w:firstLine="567"/>
        <w:jc w:val="both"/>
        <w:rPr>
          <w:bCs/>
          <w:bdr w:val="none" w:sz="0" w:space="0" w:color="auto" w:frame="1"/>
        </w:rPr>
      </w:pPr>
      <w:r w:rsidRPr="00D3333B">
        <w:rPr>
          <w:bCs/>
          <w:bdr w:val="none" w:sz="0" w:space="0" w:color="auto" w:frame="1"/>
        </w:rPr>
        <w:t>Постановлением Совета министров - Правительства Российской Федерации от 23.10.19</w:t>
      </w:r>
      <w:r w:rsidRPr="00D3333B">
        <w:rPr>
          <w:bCs/>
          <w:bdr w:val="none" w:sz="0" w:space="0" w:color="auto" w:frame="1"/>
        </w:rPr>
        <w:t xml:space="preserve">93 </w:t>
      </w:r>
      <w:r w:rsidRPr="00D3333B" w:rsidR="00F42498">
        <w:rPr>
          <w:bCs/>
          <w:bdr w:val="none" w:sz="0" w:space="0" w:color="auto" w:frame="1"/>
        </w:rPr>
        <w:t>№</w:t>
      </w:r>
      <w:r w:rsidRPr="00D3333B">
        <w:rPr>
          <w:bCs/>
          <w:bdr w:val="none" w:sz="0" w:space="0" w:color="auto" w:frame="1"/>
        </w:rPr>
        <w:t xml:space="preserve"> 1090 "О правилах дорожного движения" утверждены Основные положения по допуску транспортных средств к эксплуатации и обязанностям должностных лиц по обеспечению безопасности дорожного движения" (далее - Основные положения).</w:t>
      </w:r>
    </w:p>
    <w:p w:rsidR="007660BA" w:rsidRPr="00D3333B" w:rsidP="00690BE0">
      <w:pPr>
        <w:ind w:right="-34" w:firstLine="567"/>
        <w:jc w:val="both"/>
        <w:rPr>
          <w:bCs/>
          <w:bdr w:val="none" w:sz="0" w:space="0" w:color="auto" w:frame="1"/>
        </w:rPr>
      </w:pPr>
      <w:r w:rsidRPr="00D3333B">
        <w:rPr>
          <w:bCs/>
          <w:bdr w:val="none" w:sz="0" w:space="0" w:color="auto" w:frame="1"/>
        </w:rPr>
        <w:t>Согласно п. 13 Основных поло</w:t>
      </w:r>
      <w:r w:rsidRPr="00D3333B">
        <w:rPr>
          <w:bCs/>
          <w:bdr w:val="none" w:sz="0" w:space="0" w:color="auto" w:frame="1"/>
        </w:rPr>
        <w:t>жений должностные и иные лица, ответственные за состояние дорог, железнодорожных переездов и других дорожных сооружений, обязаны, в том числе содержать эти объекты в безопасном для движения состоянии в соответствии с требованиями стандартов, норм и правил,</w:t>
      </w:r>
      <w:r w:rsidRPr="00D3333B">
        <w:rPr>
          <w:bCs/>
          <w:bdr w:val="none" w:sz="0" w:space="0" w:color="auto" w:frame="1"/>
        </w:rPr>
        <w:t xml:space="preserve"> принимать меры к своевременному устранению помех для движения, запрещению или ограничению движения на отдельных участках дорог, когда пользование ими угрожает безопасности движения.</w:t>
      </w:r>
    </w:p>
    <w:p w:rsidR="00027326" w:rsidRPr="00D3333B" w:rsidP="00F374E2">
      <w:pPr>
        <w:ind w:firstLine="680"/>
        <w:jc w:val="both"/>
      </w:pPr>
      <w:r w:rsidRPr="00D3333B">
        <w:rPr>
          <w:color w:val="000000"/>
          <w:lang w:bidi="ru-RU"/>
        </w:rPr>
        <w:t xml:space="preserve">В соответствии п.п. «в» п. 35 </w:t>
      </w:r>
      <w:r w:rsidRPr="00D3333B">
        <w:rPr>
          <w:color w:val="000000"/>
          <w:vertAlign w:val="superscript"/>
          <w:lang w:bidi="ru-RU"/>
        </w:rPr>
        <w:t>5</w:t>
      </w:r>
      <w:r w:rsidRPr="00D3333B">
        <w:rPr>
          <w:color w:val="000000"/>
          <w:lang w:bidi="ru-RU"/>
        </w:rPr>
        <w:t xml:space="preserve"> Положения о государственном контроле (над</w:t>
      </w:r>
      <w:r w:rsidRPr="00D3333B">
        <w:rPr>
          <w:color w:val="000000"/>
          <w:lang w:bidi="ru-RU"/>
        </w:rPr>
        <w:t>зоре) за реализацией органами исполнительной власти субъектов Российской Федерации и органами местного самоуправления, их должностными лицами полномочий, связанных с обеспечением безопасности дорожного движения и соблюдением требований в области обеспечени</w:t>
      </w:r>
      <w:r w:rsidRPr="00D3333B">
        <w:rPr>
          <w:color w:val="000000"/>
          <w:lang w:bidi="ru-RU"/>
        </w:rPr>
        <w:t>я безопасности дорожного движения, утвержденного постановлением Правительства Российской Федерации от 16 марта 2022 г. № 384., если в ходе проведения контрольных (надзорных) мероприятий без взаимодействия с контролируемым лицом выявлены нарушения при реали</w:t>
      </w:r>
      <w:r w:rsidRPr="00D3333B">
        <w:rPr>
          <w:color w:val="000000"/>
          <w:lang w:bidi="ru-RU"/>
        </w:rPr>
        <w:t>зации контролируемым лицом полномочий в области обеспечения безопасности дорожного движения или признаки таких нарушений, органом государственного контроля (надзора) могут быть принято решение о выдаче предписания об устранении выявленных нарушений.</w:t>
      </w:r>
    </w:p>
    <w:p w:rsidR="00027326" w:rsidRPr="00D3333B" w:rsidP="00690BE0">
      <w:pPr>
        <w:ind w:right="-34" w:firstLine="567"/>
        <w:jc w:val="both"/>
        <w:rPr>
          <w:bCs/>
          <w:bdr w:val="none" w:sz="0" w:space="0" w:color="auto" w:frame="1"/>
        </w:rPr>
      </w:pPr>
      <w:r w:rsidRPr="00D3333B">
        <w:rPr>
          <w:color w:val="000000"/>
          <w:lang w:bidi="ru-RU"/>
        </w:rPr>
        <w:t>Соглас</w:t>
      </w:r>
      <w:r w:rsidRPr="00D3333B">
        <w:rPr>
          <w:color w:val="000000"/>
          <w:lang w:bidi="ru-RU"/>
        </w:rPr>
        <w:t>но п. 1 Положения о Государственной инспекции безопасности дорожного движения Министерства внутренних дел Российской Федерации, утвержденного Указом Президента Российской Федерации № 711 от 15.06.1998 «О дополнительных мерах по обеспечению безопасности дор</w:t>
      </w:r>
      <w:r w:rsidRPr="00D3333B">
        <w:rPr>
          <w:color w:val="000000"/>
          <w:lang w:bidi="ru-RU"/>
        </w:rPr>
        <w:t>ожного движения», Государственная инспекция безопасности дорожного движения Министерства внутренних дел Российской Федерации (Госавтоинспекция) осуществляет полномочия в области обеспечения безопасности дорожного движения. Госавтоинспекция входит в систему</w:t>
      </w:r>
      <w:r w:rsidRPr="00D3333B">
        <w:rPr>
          <w:color w:val="000000"/>
          <w:lang w:bidi="ru-RU"/>
        </w:rPr>
        <w:t xml:space="preserve"> Министерства внутренних дел Российской Федерации.</w:t>
      </w:r>
    </w:p>
    <w:p w:rsidR="00027326" w:rsidRPr="00D3333B" w:rsidP="00690BE0">
      <w:pPr>
        <w:ind w:right="-34" w:firstLine="567"/>
        <w:jc w:val="both"/>
        <w:rPr>
          <w:bCs/>
          <w:bdr w:val="none" w:sz="0" w:space="0" w:color="auto" w:frame="1"/>
        </w:rPr>
      </w:pPr>
      <w:r w:rsidRPr="00D3333B">
        <w:rPr>
          <w:color w:val="000000"/>
          <w:lang w:bidi="ru-RU"/>
        </w:rPr>
        <w:t xml:space="preserve">В соответствии ч. 4 ст. 13 Федерального закона от 07.02.2011 № </w:t>
      </w:r>
      <w:r w:rsidRPr="00D3333B" w:rsidR="00DE28FB">
        <w:rPr>
          <w:color w:val="000000"/>
          <w:lang w:bidi="ru-RU"/>
        </w:rPr>
        <w:t>3</w:t>
      </w:r>
      <w:r w:rsidRPr="00D3333B">
        <w:rPr>
          <w:color w:val="000000"/>
          <w:lang w:bidi="ru-RU"/>
        </w:rPr>
        <w:t>-ФЗ «О полиции», требования (запросы, представления, предписания) уполномоченных должностных лиц полиции, предусмотренные пунктами 4, 12, 17,</w:t>
      </w:r>
      <w:r w:rsidRPr="00D3333B">
        <w:rPr>
          <w:color w:val="000000"/>
          <w:lang w:bidi="ru-RU"/>
        </w:rPr>
        <w:t xml:space="preserve"> 21, 23, 24, 26, 27 части 1 настоящей статьи, обязательны для исполнения всеми государственными и муниципальными органами, организациями, должностными лицами и иными лицами в сроки, установленные в </w:t>
      </w:r>
      <w:r w:rsidRPr="00D3333B">
        <w:rPr>
          <w:color w:val="000000"/>
          <w:lang w:bidi="ru-RU"/>
        </w:rPr>
        <w:t>требовании (запросе, представлении, предписании), но не по</w:t>
      </w:r>
      <w:r w:rsidRPr="00D3333B">
        <w:rPr>
          <w:color w:val="000000"/>
          <w:lang w:bidi="ru-RU"/>
        </w:rPr>
        <w:t>зднее одного месяца с момента вручения требования (запроса, представления, предписания).</w:t>
      </w:r>
    </w:p>
    <w:p w:rsidR="003606A8" w:rsidRPr="00D3333B" w:rsidP="003606A8">
      <w:pPr>
        <w:ind w:right="-34" w:firstLine="567"/>
        <w:jc w:val="both"/>
      </w:pPr>
      <w:r w:rsidRPr="00D3333B">
        <w:rPr>
          <w:bCs/>
          <w:bdr w:val="none" w:sz="0" w:space="0" w:color="auto" w:frame="1"/>
        </w:rPr>
        <w:t>Пунктом 5 части 1 статьи 14 Федерального закона от 6 октября 2003 г. № 131-ФЗ "Об общих принципах организации местного самоуправления в Российской Федерации" (в редакц</w:t>
      </w:r>
      <w:r w:rsidRPr="00D3333B">
        <w:rPr>
          <w:bCs/>
          <w:bdr w:val="none" w:sz="0" w:space="0" w:color="auto" w:frame="1"/>
        </w:rPr>
        <w:t xml:space="preserve">ии, действующей на момент возникновения обстоятельств, послуживших основанием для привлечения администрации к административной ответственности) установлено, что </w:t>
      </w:r>
      <w:r w:rsidRPr="00D3333B">
        <w:rPr>
          <w:color w:val="000000"/>
          <w:lang w:bidi="ru-RU"/>
        </w:rPr>
        <w:t>к вопросам местного значения городского округа относятся дорожная деятельность в отношении авто</w:t>
      </w:r>
      <w:r w:rsidRPr="00D3333B">
        <w:rPr>
          <w:color w:val="000000"/>
          <w:lang w:bidi="ru-RU"/>
        </w:rPr>
        <w:t>мобильных дорог местного значения в границах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</w:t>
      </w:r>
      <w:r w:rsidRPr="00D3333B">
        <w:rPr>
          <w:color w:val="000000"/>
          <w:lang w:bidi="ru-RU"/>
        </w:rPr>
        <w:t>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</w:t>
      </w:r>
    </w:p>
    <w:p w:rsidR="00820D26" w:rsidRPr="00D3333B" w:rsidP="00864F1A">
      <w:pPr>
        <w:ind w:right="-34" w:firstLine="567"/>
        <w:jc w:val="both"/>
        <w:rPr>
          <w:bCs/>
          <w:bdr w:val="none" w:sz="0" w:space="0" w:color="auto" w:frame="1"/>
        </w:rPr>
      </w:pPr>
      <w:r w:rsidRPr="00D3333B">
        <w:rPr>
          <w:bCs/>
          <w:bdr w:val="none" w:sz="0" w:space="0" w:color="auto" w:frame="1"/>
        </w:rPr>
        <w:t>Отношения, возникающие в связи с использованием автомобильных дорог и осуществлением дорожной деятельности в Российской Федерации, регулируются Федеральным законом от 8 ноября 2007 года № 257-ФЗ "Об автомобильных дорогах и о дорожной деятельности в Российс</w:t>
      </w:r>
      <w:r w:rsidRPr="00D3333B">
        <w:rPr>
          <w:bCs/>
          <w:bdr w:val="none" w:sz="0" w:space="0" w:color="auto" w:frame="1"/>
        </w:rPr>
        <w:t xml:space="preserve">кой Федерации и о внесении изменений в отдельные законодательные акты Российской Федерации" (далее - </w:t>
      </w:r>
      <w:r w:rsidRPr="00D3333B" w:rsidR="00864F1A">
        <w:rPr>
          <w:color w:val="000000"/>
          <w:lang w:bidi="ru-RU"/>
        </w:rPr>
        <w:t>Закон об автомобильных дорогах</w:t>
      </w:r>
      <w:r w:rsidRPr="00D3333B">
        <w:rPr>
          <w:bCs/>
          <w:bdr w:val="none" w:sz="0" w:space="0" w:color="auto" w:frame="1"/>
        </w:rPr>
        <w:t>).</w:t>
      </w:r>
    </w:p>
    <w:p w:rsidR="00027326" w:rsidRPr="00D3333B" w:rsidP="00864F1A">
      <w:pPr>
        <w:ind w:right="-34" w:firstLine="567"/>
        <w:jc w:val="both"/>
        <w:rPr>
          <w:bCs/>
          <w:bdr w:val="none" w:sz="0" w:space="0" w:color="auto" w:frame="1"/>
        </w:rPr>
      </w:pPr>
      <w:r w:rsidRPr="00D3333B">
        <w:rPr>
          <w:bCs/>
          <w:bdr w:val="none" w:sz="0" w:space="0" w:color="auto" w:frame="1"/>
        </w:rPr>
        <w:t xml:space="preserve">В соответствии с ч. 6 ст. 3 </w:t>
      </w:r>
      <w:r w:rsidRPr="00D3333B">
        <w:rPr>
          <w:color w:val="000000"/>
          <w:lang w:bidi="ru-RU"/>
        </w:rPr>
        <w:t>Закона об автомобильных дорогах</w:t>
      </w:r>
      <w:r w:rsidRPr="00D3333B">
        <w:rPr>
          <w:bCs/>
          <w:bdr w:val="none" w:sz="0" w:space="0" w:color="auto" w:frame="1"/>
        </w:rPr>
        <w:t>, дорожная деятельность - деятельность по проектированию, строи</w:t>
      </w:r>
      <w:r w:rsidRPr="00D3333B">
        <w:rPr>
          <w:bCs/>
          <w:bdr w:val="none" w:sz="0" w:space="0" w:color="auto" w:frame="1"/>
        </w:rPr>
        <w:t>тельству, реконструкции, капитальному ремонту, ремонту и содержанию автомобильных дорог.</w:t>
      </w:r>
    </w:p>
    <w:p w:rsidR="00820D26" w:rsidRPr="00D3333B" w:rsidP="00864F1A">
      <w:pPr>
        <w:ind w:firstLine="567"/>
        <w:jc w:val="both"/>
      </w:pPr>
      <w:r w:rsidRPr="00D3333B">
        <w:rPr>
          <w:color w:val="000000"/>
          <w:lang w:bidi="ru-RU"/>
        </w:rPr>
        <w:t>Согласно с ч. 12 ст. 3 Закона об автомобильных дорогах, содержание автомобильной дороги - комплекс работ по поддержанию надлежащего технического состояния автомобильно</w:t>
      </w:r>
      <w:r w:rsidRPr="00D3333B">
        <w:rPr>
          <w:color w:val="000000"/>
          <w:lang w:bidi="ru-RU"/>
        </w:rPr>
        <w:t>й дороги, оценке ее технического состояния, а также по организации и обеспечению безопасности дорожного движения.</w:t>
      </w:r>
    </w:p>
    <w:p w:rsidR="00820D26" w:rsidRPr="00D3333B" w:rsidP="00864F1A">
      <w:pPr>
        <w:ind w:firstLine="567"/>
        <w:jc w:val="both"/>
      </w:pPr>
      <w:r w:rsidRPr="00D3333B">
        <w:rPr>
          <w:color w:val="000000"/>
          <w:lang w:bidi="ru-RU"/>
        </w:rPr>
        <w:t>Содержание автомобильных дорог осуществляется в соответствии с требованиями технических регламентов в целях обеспечения сохранности автомобиль</w:t>
      </w:r>
      <w:r w:rsidRPr="00D3333B">
        <w:rPr>
          <w:color w:val="000000"/>
          <w:lang w:bidi="ru-RU"/>
        </w:rPr>
        <w:t>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 (ст. 17 Закона об автомобильных дорогах).</w:t>
      </w:r>
    </w:p>
    <w:p w:rsidR="00F71E99" w:rsidRPr="00D3333B" w:rsidP="00F71E99">
      <w:pPr>
        <w:ind w:firstLine="780"/>
        <w:jc w:val="both"/>
      </w:pPr>
      <w:r w:rsidRPr="00D3333B">
        <w:rPr>
          <w:color w:val="000000"/>
          <w:lang w:bidi="ru-RU"/>
        </w:rPr>
        <w:t xml:space="preserve">В соответствии ч. 7 </w:t>
      </w:r>
      <w:r w:rsidRPr="00D3333B">
        <w:rPr>
          <w:color w:val="000000"/>
          <w:lang w:bidi="ru-RU"/>
        </w:rPr>
        <w:t>ст. 3 Закона об автомобильных дорогах, владельцы автомобильных дорог - исполнительные органы государственной власти, местная администрация (исполнительно-распорядительный орган муниципального образования), физические или юридические лица, владеющие автомоб</w:t>
      </w:r>
      <w:r w:rsidRPr="00D3333B">
        <w:rPr>
          <w:color w:val="000000"/>
          <w:lang w:bidi="ru-RU"/>
        </w:rPr>
        <w:t>ильными дорогами на вещном праве в соответствии с законодательством Российской Федерации.</w:t>
      </w:r>
    </w:p>
    <w:p w:rsidR="00F71E99" w:rsidRPr="00D3333B" w:rsidP="005A48EB">
      <w:pPr>
        <w:ind w:firstLine="780"/>
        <w:jc w:val="both"/>
      </w:pPr>
      <w:r w:rsidRPr="00D3333B">
        <w:rPr>
          <w:color w:val="000000"/>
          <w:lang w:bidi="ru-RU"/>
        </w:rPr>
        <w:t>Согласно ч. 9 ст. 6 Закона об автомобильных дорогах, к собственности городского округа относятся автомобильные дороги общего и не общего пользования в границах городс</w:t>
      </w:r>
      <w:r w:rsidRPr="00D3333B">
        <w:rPr>
          <w:color w:val="000000"/>
          <w:lang w:bidi="ru-RU"/>
        </w:rPr>
        <w:t>кого округа, за исключением автомобильных дорог федерального, регионального или межмуниципального значения, частных автомобильных дорог.</w:t>
      </w:r>
    </w:p>
    <w:p w:rsidR="005A48EB" w:rsidRPr="00D3333B" w:rsidP="005A48EB">
      <w:pPr>
        <w:ind w:firstLine="780"/>
        <w:jc w:val="both"/>
      </w:pPr>
      <w:r w:rsidRPr="00D3333B">
        <w:rPr>
          <w:color w:val="000000"/>
          <w:lang w:bidi="ru-RU"/>
        </w:rPr>
        <w:t>В соответствии со ст. 3 ФЗ № 196 от 10.12.1995 г. «О безопасности дорожного движения» (далее — Федеральный закон № 196-</w:t>
      </w:r>
      <w:r w:rsidRPr="00D3333B">
        <w:rPr>
          <w:color w:val="000000"/>
          <w:lang w:bidi="ru-RU"/>
        </w:rPr>
        <w:t>ФЗ), основными при</w:t>
      </w:r>
      <w:r w:rsidRPr="00D3333B">
        <w:rPr>
          <w:rStyle w:val="2"/>
          <w:rFonts w:ascii="Times New Roman" w:hAnsi="Times New Roman" w:cs="Times New Roman"/>
          <w:sz w:val="24"/>
          <w:szCs w:val="24"/>
          <w:u w:val="none"/>
        </w:rPr>
        <w:t>нци</w:t>
      </w:r>
      <w:r w:rsidRPr="00D3333B">
        <w:rPr>
          <w:color w:val="000000"/>
          <w:lang w:bidi="ru-RU"/>
        </w:rPr>
        <w:t>пами обеспечения безопасности дорожного движения являются, приоритет жизни и здоровья граждан, участвующих в дорожном движении, над экономическими результатами хозяйственной деятельности.</w:t>
      </w:r>
    </w:p>
    <w:p w:rsidR="00027326" w:rsidRPr="00D3333B" w:rsidP="005A48EB">
      <w:pPr>
        <w:ind w:right="-34" w:firstLine="567"/>
        <w:jc w:val="both"/>
        <w:rPr>
          <w:color w:val="000000"/>
          <w:lang w:bidi="ru-RU"/>
        </w:rPr>
      </w:pPr>
      <w:r w:rsidRPr="00D3333B">
        <w:rPr>
          <w:color w:val="000000"/>
          <w:lang w:bidi="ru-RU"/>
        </w:rPr>
        <w:t>В силу ст. 12 Федерального закона № 196-ФЗ, рем</w:t>
      </w:r>
      <w:r w:rsidRPr="00D3333B">
        <w:rPr>
          <w:color w:val="000000"/>
          <w:lang w:bidi="ru-RU"/>
        </w:rPr>
        <w:t xml:space="preserve">онт и содержание дорог на территории Российской Федерации должны обеспечивать безопасность дорожного движения. Соответствие состояния дорог техническим регламентам и другим нормативным документам, относящимся к обеспечению безопасности дорожного движения, </w:t>
      </w:r>
      <w:r w:rsidRPr="00D3333B">
        <w:rPr>
          <w:color w:val="000000"/>
          <w:lang w:bidi="ru-RU"/>
        </w:rPr>
        <w:t>удостоверяется актами контрольных осмотров либо обследований дорог, проводимых с участием соответствующих органов исполнительной власти. Обязанность по обеспечению соответствия состояния дорог при их содержании установленным техническим регламентам и други</w:t>
      </w:r>
      <w:r w:rsidRPr="00D3333B">
        <w:rPr>
          <w:color w:val="000000"/>
          <w:lang w:bidi="ru-RU"/>
        </w:rPr>
        <w:t>м нормативным документам возлагается на лица, осуществляющие содержание автомобильных дорог.</w:t>
      </w:r>
    </w:p>
    <w:p w:rsidR="007C5A7B" w:rsidRPr="00D3333B" w:rsidP="007C5A7B">
      <w:pPr>
        <w:ind w:right="-34" w:firstLine="567"/>
        <w:jc w:val="both"/>
      </w:pPr>
      <w:r w:rsidRPr="00D3333B">
        <w:rPr>
          <w:bCs/>
          <w:bdr w:val="none" w:sz="0" w:space="0" w:color="auto" w:frame="1"/>
        </w:rPr>
        <w:t xml:space="preserve">Осуществление дорожной деятельности в отношении автомобильных дорог местного значения относится к полномочиям органов местного самоуправления городских поселений, </w:t>
      </w:r>
      <w:r w:rsidRPr="00D3333B">
        <w:rPr>
          <w:bCs/>
          <w:bdr w:val="none" w:sz="0" w:space="0" w:color="auto" w:frame="1"/>
        </w:rPr>
        <w:t>муниципальных районов, городских округов в области использования автомобильных дорог и осуществления дорожной деятельности (п. 6 ст.13 Федерального закона от 08.11.2007 г. № 257-ФЗ).</w:t>
      </w:r>
      <w:r w:rsidRPr="00D3333B">
        <w:t xml:space="preserve"> </w:t>
      </w:r>
    </w:p>
    <w:p w:rsidR="00845687" w:rsidRPr="00D3333B" w:rsidP="00845687">
      <w:pPr>
        <w:pStyle w:val="a"/>
        <w:shd w:val="clear" w:color="auto" w:fill="FFFFFF"/>
        <w:spacing w:before="0" w:beforeAutospacing="0" w:after="0" w:afterAutospacing="0"/>
        <w:ind w:right="-34" w:firstLine="567"/>
        <w:jc w:val="both"/>
      </w:pPr>
      <w:r w:rsidRPr="00D3333B">
        <w:t>Факт</w:t>
      </w:r>
      <w:r w:rsidRPr="00D3333B">
        <w:rPr>
          <w:rFonts w:eastAsia="Calibri"/>
        </w:rPr>
        <w:t xml:space="preserve"> совершения административного правонарушения и виновность </w:t>
      </w:r>
      <w:r w:rsidRPr="00D3333B">
        <w:t>администра</w:t>
      </w:r>
      <w:r w:rsidRPr="00D3333B">
        <w:t xml:space="preserve">ции города </w:t>
      </w:r>
      <w:r w:rsidRPr="00D3333B" w:rsidR="007C55C3">
        <w:t>Красноперекопска</w:t>
      </w:r>
      <w:r w:rsidRPr="00D3333B">
        <w:t xml:space="preserve"> Республики Крым в его совершении объективно подтверждается собранными по делу и исследованными в ходе судебного заседания доказательствами: протоколом </w:t>
      </w:r>
      <w:r>
        <w:t>НОМЕР</w:t>
      </w:r>
      <w:r w:rsidRPr="00D3333B" w:rsidR="0043257D">
        <w:t xml:space="preserve"> об административном правонарушении от </w:t>
      </w:r>
      <w:r>
        <w:t>ДАТА</w:t>
      </w:r>
      <w:r>
        <w:t xml:space="preserve">  </w:t>
      </w:r>
      <w:r w:rsidRPr="00D3333B" w:rsidR="0043257D">
        <w:t>,</w:t>
      </w:r>
      <w:r w:rsidRPr="00D3333B" w:rsidR="0043257D">
        <w:t xml:space="preserve"> в котором изложены обстоятельства совершенного административного правонарушения, предусмотренного ч. 27 ст. 19.5 КоАП РФ (л.д. 4-6); видеоматериалом (л.д. 9); копией задания на проведение контрольного (надзорного) мероприятия без взаимодействия с контролируемым лицом </w:t>
      </w:r>
      <w:r>
        <w:t xml:space="preserve">НОМЕР И ДАТА </w:t>
      </w:r>
      <w:r w:rsidRPr="00D3333B" w:rsidR="0043257D">
        <w:t>(</w:t>
      </w:r>
      <w:r w:rsidRPr="00D3333B" w:rsidR="0043257D">
        <w:t>л.д</w:t>
      </w:r>
      <w:r w:rsidRPr="00D3333B" w:rsidR="0043257D">
        <w:t xml:space="preserve">. 10); копией протокола осмотра </w:t>
      </w:r>
      <w:r>
        <w:t xml:space="preserve">НОМЕР И ДАТА </w:t>
      </w:r>
      <w:r w:rsidRPr="00D3333B" w:rsidR="0043257D">
        <w:t xml:space="preserve"> (</w:t>
      </w:r>
      <w:r w:rsidRPr="00D3333B" w:rsidR="0043257D">
        <w:t>л.д</w:t>
      </w:r>
      <w:r w:rsidRPr="00D3333B" w:rsidR="0043257D">
        <w:t xml:space="preserve">. 11-14); копией акта выездного обследования </w:t>
      </w:r>
      <w:r>
        <w:t xml:space="preserve">НОМЕР И ДАТА </w:t>
      </w:r>
      <w:r w:rsidRPr="00D3333B" w:rsidR="0043257D">
        <w:t>(</w:t>
      </w:r>
      <w:r w:rsidRPr="00D3333B" w:rsidR="0043257D">
        <w:t>л.д</w:t>
      </w:r>
      <w:r w:rsidRPr="00D3333B" w:rsidR="0043257D">
        <w:t xml:space="preserve">. 15-18); копией предписания № </w:t>
      </w:r>
      <w:r>
        <w:t xml:space="preserve">НОМЕР И ДАТА </w:t>
      </w:r>
      <w:r w:rsidRPr="00D3333B" w:rsidR="0043257D">
        <w:t xml:space="preserve">в адрес администрации города Красноперекопска Республики Крым об устранении выявленных нарушений обязательных требований, </w:t>
      </w:r>
      <w:r w:rsidRPr="00D3333B" w:rsidR="0043257D">
        <w:rPr>
          <w:bCs/>
          <w:bdr w:val="none" w:sz="0" w:space="0" w:color="auto" w:frame="1"/>
        </w:rPr>
        <w:t>с отметкой о его получении</w:t>
      </w:r>
      <w:r w:rsidRPr="00D3333B" w:rsidR="0043257D">
        <w:t xml:space="preserve"> (л.д. </w:t>
      </w:r>
      <w:r w:rsidRPr="00D3333B">
        <w:t>19-25</w:t>
      </w:r>
      <w:r w:rsidRPr="00D3333B" w:rsidR="0043257D">
        <w:t xml:space="preserve">); </w:t>
      </w:r>
      <w:r w:rsidRPr="00D3333B">
        <w:t xml:space="preserve">копией </w:t>
      </w:r>
      <w:r w:rsidRPr="00D3333B">
        <w:t>сообщения главы администрации города Красноперекопска</w:t>
      </w:r>
      <w:r w:rsidRPr="00D3333B">
        <w:t xml:space="preserve"> О.Н. Бурлака </w:t>
      </w:r>
      <w:r>
        <w:t xml:space="preserve">НОМЕР И ДАТА </w:t>
      </w:r>
      <w:r w:rsidRPr="00D3333B">
        <w:t xml:space="preserve">о частичном устранении нарушений по предписанию № </w:t>
      </w:r>
      <w:r>
        <w:t xml:space="preserve">НОМЕР И ДАТА </w:t>
      </w:r>
      <w:r w:rsidRPr="00D3333B">
        <w:t>(</w:t>
      </w:r>
      <w:r w:rsidRPr="00D3333B">
        <w:t>л.д</w:t>
      </w:r>
      <w:r w:rsidRPr="00D3333B">
        <w:t xml:space="preserve">. 26); </w:t>
      </w:r>
      <w:r w:rsidRPr="00D3333B" w:rsidR="0026668E">
        <w:t xml:space="preserve">копией задания на проведение контрольного (надзорного) мероприятия без взаимодействия с контролируемым лицом </w:t>
      </w:r>
      <w:r>
        <w:t xml:space="preserve">НОМЕР И ДАТА </w:t>
      </w:r>
      <w:r w:rsidRPr="00D3333B" w:rsidR="0026668E">
        <w:t xml:space="preserve">(л.д. 27); копией протокола осмотра </w:t>
      </w:r>
      <w:r>
        <w:t xml:space="preserve">ДАТА ВРЕМЯ АДРЕС </w:t>
      </w:r>
      <w:r w:rsidRPr="00D3333B" w:rsidR="0026668E">
        <w:t>(</w:t>
      </w:r>
      <w:r w:rsidRPr="00D3333B" w:rsidR="0026668E">
        <w:t>л.д</w:t>
      </w:r>
      <w:r w:rsidRPr="00D3333B" w:rsidR="0026668E">
        <w:t xml:space="preserve">. 28-30); копией акта выездного обследования </w:t>
      </w:r>
      <w:r>
        <w:t xml:space="preserve">НОМЕР И ДАТА </w:t>
      </w:r>
      <w:r w:rsidRPr="00D3333B" w:rsidR="0026668E">
        <w:t>(</w:t>
      </w:r>
      <w:r w:rsidRPr="00D3333B" w:rsidR="0026668E">
        <w:t>л.д</w:t>
      </w:r>
      <w:r w:rsidRPr="00D3333B" w:rsidR="0026668E">
        <w:t>. 31-33); выпиской ЕГР ЮЛ (л.д. 35-</w:t>
      </w:r>
      <w:r w:rsidRPr="00D3333B" w:rsidR="00C80B4D">
        <w:t>37).</w:t>
      </w:r>
    </w:p>
    <w:p w:rsidR="007660BA" w:rsidRPr="00D3333B" w:rsidP="00690BE0">
      <w:pPr>
        <w:pStyle w:val="a"/>
        <w:shd w:val="clear" w:color="auto" w:fill="FFFFFF"/>
        <w:spacing w:before="0" w:beforeAutospacing="0" w:after="0" w:afterAutospacing="0"/>
        <w:ind w:right="-34" w:firstLine="567"/>
        <w:jc w:val="both"/>
      </w:pPr>
      <w:r w:rsidRPr="00D3333B">
        <w:t>Достоверность вышеуказанных доказательств не вызывает у суда сомнений, они логичны и последовательны, согласуются между собой по фактическим обстоятельствам.</w:t>
      </w:r>
    </w:p>
    <w:p w:rsidR="007660BA" w:rsidRPr="00D3333B" w:rsidP="00690BE0">
      <w:pPr>
        <w:ind w:right="-34" w:firstLine="567"/>
        <w:jc w:val="both"/>
      </w:pPr>
      <w:r w:rsidRPr="00D3333B">
        <w:t>П</w:t>
      </w:r>
      <w:r w:rsidRPr="00D3333B">
        <w:rPr>
          <w:shd w:val="clear" w:color="auto" w:fill="FFFFFF"/>
        </w:rPr>
        <w:t xml:space="preserve">ротокол об административном правонарушении, </w:t>
      </w:r>
      <w:r w:rsidRPr="00D3333B">
        <w:t>его содержание и оформление соответствуют требованиям ст. 28.2 КоАП РФ,</w:t>
      </w:r>
      <w:r w:rsidRPr="00D3333B">
        <w:rPr>
          <w:shd w:val="clear" w:color="auto" w:fill="FFFFFF"/>
        </w:rPr>
        <w:t xml:space="preserve"> </w:t>
      </w:r>
      <w:r w:rsidRPr="00D3333B">
        <w:rPr>
          <w:bCs/>
          <w:bdr w:val="none" w:sz="0" w:space="0" w:color="auto" w:frame="1"/>
        </w:rPr>
        <w:t xml:space="preserve">в нем отражены все сведения, необходимые для разрешения дела, </w:t>
      </w:r>
      <w:r w:rsidRPr="00D3333B">
        <w:rPr>
          <w:shd w:val="clear" w:color="auto" w:fill="FFFFFF"/>
        </w:rPr>
        <w:t>каких-либо существенных процессуальных нарушений при его составлении не устано</w:t>
      </w:r>
      <w:r w:rsidRPr="00D3333B">
        <w:rPr>
          <w:shd w:val="clear" w:color="auto" w:fill="FFFFFF"/>
        </w:rPr>
        <w:t xml:space="preserve">влено, </w:t>
      </w:r>
      <w:r w:rsidRPr="00D3333B">
        <w:t xml:space="preserve">права лица, привлекаемого к административной ответственности, соблюдены. </w:t>
      </w:r>
    </w:p>
    <w:p w:rsidR="00A70AFC" w:rsidRPr="00D3333B" w:rsidP="00A70AFC">
      <w:pPr>
        <w:spacing w:line="288" w:lineRule="atLeast"/>
        <w:ind w:firstLine="540"/>
        <w:jc w:val="both"/>
      </w:pPr>
      <w:r w:rsidRPr="00D3333B">
        <w:t xml:space="preserve">Место составления протокола об административном правонарушении не относится к обстоятельствам, подлежащим доказыванию по делу об административном правонарушении, а потому </w:t>
      </w:r>
      <w:r w:rsidRPr="00D3333B">
        <w:t>неточное его указание в протоколе не может повлечь признание протокола об административном правонарушении недопустимым доказательством по делу.</w:t>
      </w:r>
    </w:p>
    <w:p w:rsidR="00A70AFC" w:rsidRPr="00D3333B" w:rsidP="00A70AFC">
      <w:pPr>
        <w:spacing w:line="288" w:lineRule="atLeast"/>
        <w:ind w:firstLine="540"/>
        <w:jc w:val="both"/>
      </w:pPr>
      <w:r w:rsidRPr="00D3333B">
        <w:t>Неточное (неправильное) указание места составления протокола об административном правонарушении не свидетельству</w:t>
      </w:r>
      <w:r w:rsidRPr="00D3333B">
        <w:t>ет о существенном недостатке протокола.</w:t>
      </w:r>
    </w:p>
    <w:p w:rsidR="007660BA" w:rsidRPr="00D3333B" w:rsidP="00690BE0">
      <w:pPr>
        <w:ind w:right="-34" w:firstLine="567"/>
        <w:jc w:val="both"/>
      </w:pPr>
      <w:r w:rsidRPr="00D3333B">
        <w:t>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мировой судья относит их к числу доказа</w:t>
      </w:r>
      <w:r w:rsidRPr="00D3333B">
        <w:t>тельств, имеющих значение для правильного разрешения дела.</w:t>
      </w:r>
    </w:p>
    <w:p w:rsidR="007660BA" w:rsidRPr="00D3333B" w:rsidP="00690BE0">
      <w:pPr>
        <w:ind w:right="-34" w:firstLine="567"/>
        <w:jc w:val="both"/>
      </w:pPr>
      <w:r w:rsidRPr="00D3333B">
        <w:t>У</w:t>
      </w:r>
      <w:r w:rsidRPr="00D3333B">
        <w:rPr>
          <w:bCs/>
          <w:bdr w:val="none" w:sz="0" w:space="0" w:color="auto" w:frame="1"/>
        </w:rPr>
        <w:t>читывая диспозицию ч.</w:t>
      </w:r>
      <w:r w:rsidRPr="00D3333B" w:rsidR="0098002B">
        <w:rPr>
          <w:bCs/>
          <w:bdr w:val="none" w:sz="0" w:space="0" w:color="auto" w:frame="1"/>
        </w:rPr>
        <w:t xml:space="preserve"> </w:t>
      </w:r>
      <w:r w:rsidRPr="00D3333B">
        <w:rPr>
          <w:bCs/>
          <w:bdr w:val="none" w:sz="0" w:space="0" w:color="auto" w:frame="1"/>
        </w:rPr>
        <w:t>2</w:t>
      </w:r>
      <w:r w:rsidRPr="00D3333B" w:rsidR="00D4515D">
        <w:rPr>
          <w:bCs/>
          <w:bdr w:val="none" w:sz="0" w:space="0" w:color="auto" w:frame="1"/>
        </w:rPr>
        <w:t>7</w:t>
      </w:r>
      <w:r w:rsidRPr="00D3333B">
        <w:rPr>
          <w:bCs/>
          <w:bdr w:val="none" w:sz="0" w:space="0" w:color="auto" w:frame="1"/>
        </w:rPr>
        <w:t xml:space="preserve"> ст.</w:t>
      </w:r>
      <w:r w:rsidRPr="00D3333B" w:rsidR="0098002B">
        <w:rPr>
          <w:bCs/>
          <w:bdr w:val="none" w:sz="0" w:space="0" w:color="auto" w:frame="1"/>
        </w:rPr>
        <w:t xml:space="preserve"> </w:t>
      </w:r>
      <w:r w:rsidRPr="00D3333B">
        <w:rPr>
          <w:bCs/>
          <w:bdr w:val="none" w:sz="0" w:space="0" w:color="auto" w:frame="1"/>
        </w:rPr>
        <w:t xml:space="preserve">19.5 КоАП РФ, одним из обстоятельств, подлежащих выяснению при рассмотрении дела об административном правонарушении, предусмотренном данной статьей, в соответствии со </w:t>
      </w:r>
      <w:r w:rsidRPr="00D3333B">
        <w:rPr>
          <w:bCs/>
          <w:bdr w:val="none" w:sz="0" w:space="0" w:color="auto" w:frame="1"/>
        </w:rPr>
        <w:t>статьей 26.1 КоАП РФ, является законность предписания, выданного органом государственного надзора. При этом предписание следует считать законным, если оно выдано уполномоченным должностным лицом в пределах его компетенции, без нарушения прав проверяемого л</w:t>
      </w:r>
      <w:r w:rsidRPr="00D3333B">
        <w:rPr>
          <w:bCs/>
          <w:bdr w:val="none" w:sz="0" w:space="0" w:color="auto" w:frame="1"/>
        </w:rPr>
        <w:t xml:space="preserve">ица, и не отменено в установленном действующим законодательством порядке. </w:t>
      </w:r>
      <w:r w:rsidRPr="00D3333B">
        <w:t>Исполнимость предписания является требованием к данному виду ненормативного акта и одним из элементов законности предписания, поскольку предписание исходит от государственного органа</w:t>
      </w:r>
      <w:r w:rsidRPr="00D3333B">
        <w:t xml:space="preserve">, обладающего властными полномочиями, носит обязательный характер и для его исполнения устанавливается определенный срок, за нарушение которого наступает административная ответственность, предусмотренная </w:t>
      </w:r>
      <w:hyperlink r:id="rId6" w:history="1">
        <w:r w:rsidRPr="00D3333B">
          <w:rPr>
            <w:rStyle w:val="Hyperlink"/>
            <w:color w:val="auto"/>
            <w:u w:val="none"/>
          </w:rPr>
          <w:t>статьей 19.5</w:t>
        </w:r>
      </w:hyperlink>
      <w:r w:rsidRPr="00D3333B">
        <w:t xml:space="preserve"> КоАП РФ.</w:t>
      </w:r>
    </w:p>
    <w:p w:rsidR="007660BA" w:rsidRPr="00D3333B" w:rsidP="00690BE0">
      <w:pPr>
        <w:ind w:right="-34" w:firstLine="567"/>
        <w:jc w:val="both"/>
        <w:rPr>
          <w:bCs/>
          <w:bdr w:val="none" w:sz="0" w:space="0" w:color="auto" w:frame="1"/>
        </w:rPr>
      </w:pPr>
      <w:r w:rsidRPr="00D3333B">
        <w:rPr>
          <w:bCs/>
          <w:bdr w:val="none" w:sz="0" w:space="0" w:color="auto" w:frame="1"/>
        </w:rPr>
        <w:t xml:space="preserve">Неотмененное к моменту рассмотрения дела об административном правонарушении предписание органов, осуществляющих государственный надзор, обязательно для </w:t>
      </w:r>
      <w:r w:rsidRPr="00D3333B">
        <w:rPr>
          <w:bCs/>
          <w:bdr w:val="none" w:sz="0" w:space="0" w:color="auto" w:frame="1"/>
        </w:rPr>
        <w:t>исполне</w:t>
      </w:r>
      <w:r w:rsidRPr="00D3333B">
        <w:rPr>
          <w:bCs/>
          <w:bdr w:val="none" w:sz="0" w:space="0" w:color="auto" w:frame="1"/>
        </w:rPr>
        <w:t>ния и лица, игнорирующие такие предписания, подлежат административной ответственности.</w:t>
      </w:r>
    </w:p>
    <w:p w:rsidR="007660BA" w:rsidRPr="00D3333B" w:rsidP="00690BE0">
      <w:pPr>
        <w:ind w:right="-34" w:firstLine="567"/>
        <w:jc w:val="both"/>
      </w:pPr>
      <w:r w:rsidRPr="00D3333B">
        <w:t xml:space="preserve">Как следует из материалов дела, предписание № </w:t>
      </w:r>
      <w:r w:rsidRPr="00D3333B" w:rsidR="003D5DB1">
        <w:t>1/1</w:t>
      </w:r>
      <w:r w:rsidRPr="00D3333B">
        <w:t xml:space="preserve"> от </w:t>
      </w:r>
      <w:r w:rsidRPr="00D3333B" w:rsidR="003D5DB1">
        <w:t>31.07.2025</w:t>
      </w:r>
      <w:r w:rsidRPr="00D3333B">
        <w:t xml:space="preserve"> было вынесено уполномоченным на то должностным лицом в пределах своей компетенции в соответствии с требов</w:t>
      </w:r>
      <w:r w:rsidRPr="00D3333B">
        <w:t xml:space="preserve">аниями </w:t>
      </w:r>
      <w:hyperlink r:id="rId7" w:history="1">
        <w:r w:rsidRPr="00D3333B">
          <w:rPr>
            <w:rStyle w:val="Hyperlink"/>
            <w:color w:val="auto"/>
            <w:u w:val="none"/>
          </w:rPr>
          <w:t>п. 11</w:t>
        </w:r>
      </w:hyperlink>
      <w:r w:rsidRPr="00D3333B">
        <w:t xml:space="preserve">, </w:t>
      </w:r>
      <w:hyperlink r:id="rId8" w:history="1">
        <w:r w:rsidRPr="00D3333B">
          <w:rPr>
            <w:rStyle w:val="Hyperlink"/>
            <w:color w:val="auto"/>
            <w:u w:val="none"/>
          </w:rPr>
          <w:t>п. 12</w:t>
        </w:r>
      </w:hyperlink>
      <w:r w:rsidRPr="00D3333B">
        <w:t xml:space="preserve"> Положения о Государственной инспекции безопасности дорожного движения Министерства внутренних дел Российской Федерации, утвержденного Указом Президента Российской Федерации от 15 июня 1998 года </w:t>
      </w:r>
      <w:r w:rsidRPr="00D3333B" w:rsidR="00D50FBE">
        <w:t>№</w:t>
      </w:r>
      <w:r w:rsidRPr="00D3333B">
        <w:t xml:space="preserve"> 711 "О дополнительных мерах по обе</w:t>
      </w:r>
      <w:r w:rsidRPr="00D3333B">
        <w:t>спечению безопасности дорожного движения", в установленном законом порядке</w:t>
      </w:r>
      <w:r w:rsidRPr="00D3333B" w:rsidR="003D5DB1">
        <w:t>,</w:t>
      </w:r>
      <w:r w:rsidRPr="00D3333B">
        <w:t xml:space="preserve"> оно не обжаловалось, не признано судом незаконным и не отменено, нарушение прав проверяемого лица не установлено.</w:t>
      </w:r>
    </w:p>
    <w:p w:rsidR="000D6573" w:rsidRPr="00D3333B" w:rsidP="00690BE0">
      <w:pPr>
        <w:ind w:right="-34" w:firstLine="567"/>
        <w:jc w:val="both"/>
        <w:rPr>
          <w:highlight w:val="yellow"/>
        </w:rPr>
      </w:pPr>
      <w:r w:rsidRPr="00D3333B">
        <w:t>Срок</w:t>
      </w:r>
      <w:r w:rsidRPr="00D3333B" w:rsidR="00B1485C">
        <w:t>и</w:t>
      </w:r>
      <w:r w:rsidRPr="00D3333B">
        <w:t xml:space="preserve"> устранения нарушений законодательства в области безопасности</w:t>
      </w:r>
      <w:r w:rsidRPr="00D3333B">
        <w:t xml:space="preserve"> дорожного движения, указанны</w:t>
      </w:r>
      <w:r w:rsidRPr="00D3333B" w:rsidR="00B1485C">
        <w:t>е</w:t>
      </w:r>
      <w:r w:rsidRPr="00D3333B">
        <w:t xml:space="preserve"> в предписании, соответству</w:t>
      </w:r>
      <w:r w:rsidRPr="00D3333B" w:rsidR="00B1485C">
        <w:t>ю</w:t>
      </w:r>
      <w:r w:rsidRPr="00D3333B">
        <w:t>т срок</w:t>
      </w:r>
      <w:r w:rsidRPr="00D3333B" w:rsidR="00444EF9">
        <w:t>ам</w:t>
      </w:r>
      <w:r w:rsidRPr="00D3333B">
        <w:t>, предусмотренны</w:t>
      </w:r>
      <w:r w:rsidRPr="00D3333B" w:rsidR="00444EF9">
        <w:t>м</w:t>
      </w:r>
      <w:r w:rsidRPr="00D3333B">
        <w:t xml:space="preserve"> ГОСТ Р 50597-2017</w:t>
      </w:r>
      <w:r w:rsidRPr="00D3333B" w:rsidR="00444EF9">
        <w:t>,</w:t>
      </w:r>
      <w:r w:rsidRPr="00D3333B">
        <w:t xml:space="preserve"> ГОСТ Р 52289-2019</w:t>
      </w:r>
      <w:r w:rsidRPr="00D3333B" w:rsidR="00BF1917">
        <w:t>.</w:t>
      </w:r>
    </w:p>
    <w:p w:rsidR="007660BA" w:rsidRPr="00D3333B" w:rsidP="008A2297">
      <w:pPr>
        <w:autoSpaceDE w:val="0"/>
        <w:autoSpaceDN w:val="0"/>
        <w:adjustRightInd w:val="0"/>
        <w:ind w:right="-34" w:firstLine="567"/>
        <w:jc w:val="both"/>
        <w:outlineLvl w:val="0"/>
      </w:pPr>
      <w:r w:rsidRPr="00D3333B">
        <w:t xml:space="preserve">В силу ч. 2 ст. 2.1 КоАП РФ юридическое лицо признается виновным в совершении административного правонарушения, если будет </w:t>
      </w:r>
      <w:r w:rsidRPr="00D3333B">
        <w:t>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</w:t>
      </w:r>
      <w:r w:rsidRPr="00D3333B">
        <w:t>го меры по их соблюдению.</w:t>
      </w:r>
    </w:p>
    <w:p w:rsidR="007660BA" w:rsidRPr="00D3333B" w:rsidP="008A2297">
      <w:pPr>
        <w:ind w:right="-34" w:firstLine="567"/>
        <w:jc w:val="both"/>
      </w:pPr>
      <w:r w:rsidRPr="00D3333B">
        <w:t>Следует отметить, что юридическое лицо обязано осуществлять деятельность в соответствии с действующим законодательством и предвидеть последствия совершения или не совершения им юридически значимых действий, тогда как администрация</w:t>
      </w:r>
      <w:r w:rsidRPr="00D3333B">
        <w:t xml:space="preserve"> города </w:t>
      </w:r>
      <w:r w:rsidRPr="00D3333B" w:rsidR="006700AC">
        <w:t>Красноперекопска</w:t>
      </w:r>
      <w:r w:rsidRPr="00D3333B">
        <w:t xml:space="preserve"> Республики Крым не проявило той степени заботливости и осмотрительности, которая от нее требовалась при организации исполнения предписания и, не приняла все зависящие меры по соблюдению правил и норм, за нарушение которых КоАП РФ п</w:t>
      </w:r>
      <w:r w:rsidRPr="00D3333B">
        <w:t>редусмотрена административная ответственность.</w:t>
      </w:r>
    </w:p>
    <w:p w:rsidR="008A2297" w:rsidRPr="00D3333B" w:rsidP="008A2297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D3333B">
        <w:rPr>
          <w:color w:val="000000"/>
        </w:rPr>
        <w:t>С учетом изложенного, принимая во внимание, что </w:t>
      </w:r>
      <w:r w:rsidRPr="00D3333B">
        <w:rPr>
          <w:rStyle w:val="address2"/>
          <w:color w:val="000000"/>
        </w:rPr>
        <w:t xml:space="preserve">юридическое лицо – администрация </w:t>
      </w:r>
      <w:r w:rsidRPr="00D3333B" w:rsidR="003D5DB1">
        <w:rPr>
          <w:rStyle w:val="address2"/>
          <w:color w:val="000000"/>
        </w:rPr>
        <w:t xml:space="preserve">города </w:t>
      </w:r>
      <w:r w:rsidRPr="00D3333B">
        <w:rPr>
          <w:rStyle w:val="address2"/>
          <w:color w:val="000000"/>
        </w:rPr>
        <w:t>Красноперекопск</w:t>
      </w:r>
      <w:r w:rsidRPr="00D3333B" w:rsidR="003D5DB1">
        <w:rPr>
          <w:rStyle w:val="address2"/>
          <w:color w:val="000000"/>
        </w:rPr>
        <w:t>а</w:t>
      </w:r>
      <w:r w:rsidRPr="00D3333B">
        <w:rPr>
          <w:rStyle w:val="address2"/>
          <w:color w:val="000000"/>
        </w:rPr>
        <w:t xml:space="preserve"> Республики Крым</w:t>
      </w:r>
      <w:r w:rsidRPr="00D3333B">
        <w:rPr>
          <w:color w:val="000000"/>
        </w:rPr>
        <w:t> является ответственным лицом за содержание автомобильных дорог местного значения в грани</w:t>
      </w:r>
      <w:r w:rsidRPr="00D3333B">
        <w:rPr>
          <w:color w:val="000000"/>
        </w:rPr>
        <w:t xml:space="preserve">цах </w:t>
      </w:r>
      <w:r w:rsidRPr="00D3333B" w:rsidR="003D5DB1">
        <w:rPr>
          <w:color w:val="000000"/>
        </w:rPr>
        <w:t>города</w:t>
      </w:r>
      <w:r w:rsidRPr="00D3333B">
        <w:rPr>
          <w:color w:val="000000"/>
        </w:rPr>
        <w:t>, мировой судья признает, что </w:t>
      </w:r>
      <w:r w:rsidRPr="00D3333B">
        <w:rPr>
          <w:rStyle w:val="address2"/>
          <w:color w:val="000000"/>
        </w:rPr>
        <w:t xml:space="preserve">администрация </w:t>
      </w:r>
      <w:r w:rsidRPr="00D3333B" w:rsidR="003D5DB1">
        <w:rPr>
          <w:rStyle w:val="address2"/>
          <w:color w:val="000000"/>
        </w:rPr>
        <w:t xml:space="preserve">города </w:t>
      </w:r>
      <w:r w:rsidRPr="00D3333B">
        <w:rPr>
          <w:rStyle w:val="address2"/>
          <w:color w:val="000000"/>
        </w:rPr>
        <w:t>Красноперекопск</w:t>
      </w:r>
      <w:r w:rsidRPr="00D3333B" w:rsidR="003D5DB1">
        <w:rPr>
          <w:rStyle w:val="address2"/>
          <w:color w:val="000000"/>
        </w:rPr>
        <w:t>а</w:t>
      </w:r>
      <w:r w:rsidRPr="00D3333B">
        <w:rPr>
          <w:rStyle w:val="address2"/>
          <w:color w:val="000000"/>
        </w:rPr>
        <w:t xml:space="preserve"> Республики Крым</w:t>
      </w:r>
      <w:r w:rsidRPr="00D3333B">
        <w:rPr>
          <w:color w:val="000000"/>
        </w:rPr>
        <w:t> является надлежащим субъектом административного правонарушения, ответственность за которое установлена частью 27 статьи 19.5 Кодекса Российской Федерации об админ</w:t>
      </w:r>
      <w:r w:rsidRPr="00D3333B">
        <w:rPr>
          <w:color w:val="000000"/>
        </w:rPr>
        <w:t>истративных правонарушениях.</w:t>
      </w:r>
    </w:p>
    <w:p w:rsidR="00DF18EE" w:rsidRPr="00D3333B" w:rsidP="008A229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3333B">
        <w:t>Анализируя и оценивая, в соответствии со ст.</w:t>
      </w:r>
      <w:r w:rsidRPr="00D3333B" w:rsidR="006700AC">
        <w:t xml:space="preserve"> </w:t>
      </w:r>
      <w:r w:rsidRPr="00D3333B">
        <w:t xml:space="preserve">26.11 КоАП РФ, собранные и исследованные в судебном заседании доказательства в их совокупности, прихожу к выводу о виновности юридического лица </w:t>
      </w:r>
      <w:r w:rsidRPr="00D3333B" w:rsidR="003D5DB1">
        <w:t>–</w:t>
      </w:r>
      <w:r w:rsidRPr="00D3333B">
        <w:t xml:space="preserve"> </w:t>
      </w:r>
      <w:r>
        <w:t>…</w:t>
      </w:r>
      <w:r w:rsidRPr="00D3333B">
        <w:t xml:space="preserve"> в совершении административного правонарушения, предусмотренного ч.</w:t>
      </w:r>
      <w:r w:rsidRPr="00D3333B" w:rsidR="006700AC">
        <w:t xml:space="preserve"> </w:t>
      </w:r>
      <w:r w:rsidRPr="00D3333B">
        <w:t>27 ст.</w:t>
      </w:r>
      <w:r w:rsidRPr="00D3333B" w:rsidR="006700AC">
        <w:t xml:space="preserve"> </w:t>
      </w:r>
      <w:r w:rsidRPr="00D3333B">
        <w:t xml:space="preserve">19.5 КоАП РФ – </w:t>
      </w:r>
      <w:r w:rsidRPr="00D3333B">
        <w:rPr>
          <w:rFonts w:eastAsiaTheme="minorHAnsi"/>
          <w:lang w:eastAsia="en-US"/>
        </w:rPr>
        <w:t>невыполнение в установленный срок законного предписания (представления) органа (должностного лица), осуществляющего федеральный государственный надзо</w:t>
      </w:r>
      <w:r w:rsidRPr="00D3333B">
        <w:rPr>
          <w:rFonts w:eastAsiaTheme="minorHAnsi"/>
          <w:lang w:eastAsia="en-US"/>
        </w:rPr>
        <w:t>р в области обеспечения безопасности дорожного движения, об устранении</w:t>
      </w:r>
      <w:r w:rsidRPr="00D3333B">
        <w:rPr>
          <w:rFonts w:eastAsiaTheme="minorHAnsi"/>
          <w:lang w:eastAsia="en-US"/>
        </w:rPr>
        <w:t xml:space="preserve"> нарушений законодательства.</w:t>
      </w:r>
    </w:p>
    <w:p w:rsidR="001318AA" w:rsidRPr="00D3333B" w:rsidP="001318AA">
      <w:pPr>
        <w:ind w:right="-34" w:firstLine="567"/>
        <w:jc w:val="both"/>
      </w:pPr>
      <w:r w:rsidRPr="00D3333B">
        <w:t>Состав правонарушения, квалифицируемого по ч. 27 ст.19.5 КоАП РФ является формальным, и в данном случае угроза охраняемым общественным отношениям заключается</w:t>
      </w:r>
      <w:r w:rsidRPr="00D3333B">
        <w:t xml:space="preserve"> не только в наступлении каких-либо материальных последствий правонарушения, но и в пренебрежительном отношении органа осуществляющего федеральный государственный надзор в области обеспечения безопасности дорожного движения к исполнению возложенных на него</w:t>
      </w:r>
      <w:r w:rsidRPr="00D3333B">
        <w:t xml:space="preserve"> обязанностей по устранению нарушений законодательства.</w:t>
      </w:r>
    </w:p>
    <w:p w:rsidR="001318AA" w:rsidRPr="00D3333B" w:rsidP="001318AA">
      <w:pPr>
        <w:ind w:right="-34" w:firstLine="567"/>
        <w:jc w:val="both"/>
      </w:pPr>
      <w:r w:rsidRPr="00D3333B"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</w:t>
      </w:r>
      <w:r w:rsidRPr="00D3333B">
        <w:t xml:space="preserve">е в соответствии со </w:t>
      </w:r>
      <w:hyperlink r:id="rId9" w:history="1">
        <w:r w:rsidRPr="00D3333B">
          <w:rPr>
            <w:rStyle w:val="Hyperlink"/>
            <w:color w:val="auto"/>
            <w:u w:val="none"/>
          </w:rPr>
          <w:t>ст. 1.5</w:t>
        </w:r>
      </w:hyperlink>
      <w:r w:rsidRPr="00D3333B"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1318AA" w:rsidRPr="00D3333B" w:rsidP="001318A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D3333B">
        <w:rPr>
          <w:color w:val="000000"/>
        </w:rPr>
        <w:t xml:space="preserve">Обстоятельств, отягчающих и смягчающих административную ответственность, предусмотренных ст.ст.4.2, 4.3 </w:t>
      </w:r>
      <w:r w:rsidRPr="00D3333B">
        <w:rPr>
          <w:color w:val="000000"/>
        </w:rPr>
        <w:t>Кодекса Российской Федерации об административных правонарушениях, по делу не установлено.</w:t>
      </w:r>
    </w:p>
    <w:p w:rsidR="007660BA" w:rsidRPr="00D3333B" w:rsidP="00690BE0">
      <w:pPr>
        <w:ind w:right="-34" w:firstLine="567"/>
        <w:jc w:val="both"/>
      </w:pPr>
      <w:r w:rsidRPr="00D3333B">
        <w:t xml:space="preserve">Оснований для освобождения </w:t>
      </w:r>
      <w:r>
        <w:t>…</w:t>
      </w:r>
      <w:r w:rsidRPr="00D3333B">
        <w:t xml:space="preserve"> от административной ответственности в связи с малозначительностью инкриминированного </w:t>
      </w:r>
      <w:r w:rsidRPr="00D3333B">
        <w:t>административного правонарушения мировой судья не усматривает, поскольку невыполнение требований об устранении нарушений законодательства в области безопасности дорожного движения создает угрозу жизни и здоровью людей, может повлечь за собой тяжкие последс</w:t>
      </w:r>
      <w:r w:rsidRPr="00D3333B">
        <w:t>твия, поэтому предписание подлежит обязательному исполнению в установленный срок, за его невыполнение для юридических лиц предусмотрена строгая административная ответственность и</w:t>
      </w:r>
      <w:r w:rsidRPr="00D3333B">
        <w:t xml:space="preserve"> отсутствие вредных последствий не свидетельствует о малозначительности правон</w:t>
      </w:r>
      <w:r w:rsidRPr="00D3333B">
        <w:t>арушения.</w:t>
      </w:r>
    </w:p>
    <w:p w:rsidR="001318AA" w:rsidRPr="00D3333B" w:rsidP="001318A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D3333B">
        <w:rPr>
          <w:color w:val="000000"/>
        </w:rPr>
        <w:t>Между тем, в соответствии с частью 3.2 и 3.3 статьи 4.1 Кодекса Российской Федерации об административных правонарушениях, при наличии исключительных обстоятельств, связанных с характером совершенного административного правонарушения и его последс</w:t>
      </w:r>
      <w:r w:rsidRPr="00D3333B">
        <w:rPr>
          <w:color w:val="000000"/>
        </w:rPr>
        <w:t>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</w:t>
      </w:r>
      <w:r w:rsidRPr="00D3333B">
        <w:rPr>
          <w:color w:val="000000"/>
        </w:rPr>
        <w:t>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Кодекса Российской Федерации</w:t>
      </w:r>
      <w:r w:rsidRPr="00D3333B">
        <w:rPr>
          <w:color w:val="000000"/>
        </w:rPr>
        <w:t xml:space="preserve"> об административных правонарушениях, в случае, если минимальный размер административного штрафа для юридических лиц составляет не менее ста тысяч рублей. При этом размер административного штрафа не может составлять менее половины минимального размера адми</w:t>
      </w:r>
      <w:r w:rsidRPr="00D3333B">
        <w:rPr>
          <w:color w:val="000000"/>
        </w:rPr>
        <w:t>нистративного штрафа, предусмотренного для юридических лиц соответствующей статьей или частью статьи Кодекса Российской Федерации об административных правонарушениях.</w:t>
      </w:r>
    </w:p>
    <w:p w:rsidR="001318AA" w:rsidRPr="00D3333B" w:rsidP="001318A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D3333B">
        <w:rPr>
          <w:color w:val="000000"/>
        </w:rPr>
        <w:t>Принимая во внимание обстоятельства дела, связанные с совершением административного право</w:t>
      </w:r>
      <w:r w:rsidRPr="00D3333B">
        <w:rPr>
          <w:color w:val="000000"/>
        </w:rPr>
        <w:t xml:space="preserve">нарушения, его характером и последствиями, учитывая отсутствие сведений о причинении вреда, мировой судья приходит к выводу о наличии в данном случае оснований, позволяющих снизить размер назначенного административного штрафа ниже низшего предела санкции, </w:t>
      </w:r>
      <w:r w:rsidRPr="00D3333B">
        <w:rPr>
          <w:color w:val="000000"/>
        </w:rPr>
        <w:t>предусмотренной частью 27 статьи 19.5 КоАП РФ.</w:t>
      </w:r>
    </w:p>
    <w:p w:rsidR="001318AA" w:rsidRPr="00D3333B" w:rsidP="001318A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D3333B">
        <w:rPr>
          <w:color w:val="000000"/>
        </w:rPr>
        <w:t>Руководствуясь ч. 3.2, 3.3 ст. 4.1, ст.ст. 29.9-29.10 Кодекса Российской Федерации об административных правонарушениях, мировой судья</w:t>
      </w:r>
    </w:p>
    <w:p w:rsidR="00655106" w:rsidRPr="00D3333B" w:rsidP="00690BE0">
      <w:pPr>
        <w:ind w:right="-34"/>
        <w:jc w:val="center"/>
      </w:pPr>
      <w:r w:rsidRPr="00D3333B">
        <w:t>постановил</w:t>
      </w:r>
      <w:r w:rsidRPr="00D3333B" w:rsidR="00912BDC">
        <w:t>:</w:t>
      </w:r>
    </w:p>
    <w:p w:rsidR="00CE7DF0" w:rsidRPr="00D3333B" w:rsidP="00690BE0">
      <w:pPr>
        <w:widowControl w:val="0"/>
        <w:ind w:right="-34" w:firstLine="567"/>
        <w:jc w:val="both"/>
      </w:pPr>
      <w:r>
        <w:rPr>
          <w:color w:val="000000"/>
        </w:rPr>
        <w:t>…</w:t>
      </w:r>
      <w:r w:rsidRPr="00D3333B">
        <w:rPr>
          <w:color w:val="000000"/>
        </w:rPr>
        <w:t xml:space="preserve"> признать виновной в совершении административного правонарушения, предусмотренного частью 27 </w:t>
      </w:r>
      <w:r w:rsidRPr="00D3333B">
        <w:rPr>
          <w:color w:val="000000"/>
        </w:rPr>
        <w:t>статьи 19.5 Кодекса Российской Федерации об административных правонарушениях и назначить наказание с применением ч. 3.2 ст. 4.1 Кодекса Российской Федерации об административных правонарушениях в виде административного штрафа в размере 50 000 (пятидесяти ты</w:t>
      </w:r>
      <w:r w:rsidRPr="00D3333B">
        <w:rPr>
          <w:color w:val="000000"/>
        </w:rPr>
        <w:t>сяч) рублей</w:t>
      </w:r>
      <w:r w:rsidRPr="00D3333B">
        <w:t>.</w:t>
      </w:r>
    </w:p>
    <w:p w:rsidR="00655106" w:rsidRPr="00D3333B" w:rsidP="00690BE0">
      <w:pPr>
        <w:ind w:right="-34" w:firstLine="567"/>
        <w:jc w:val="both"/>
      </w:pPr>
      <w:r w:rsidRPr="00D3333B">
        <w:t xml:space="preserve">Штраф подлежит уплате по следующим реквизитам: </w:t>
      </w:r>
      <w:r w:rsidRPr="00D3333B" w:rsidR="007E3113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8281160119301000140</w:t>
      </w:r>
      <w:r w:rsidRPr="00D3333B" w:rsidR="00C00F79">
        <w:t>, УИН 0410760300595004222519164.</w:t>
      </w:r>
    </w:p>
    <w:p w:rsidR="007660BA" w:rsidRPr="00D3333B" w:rsidP="00690BE0">
      <w:pPr>
        <w:ind w:right="-34" w:firstLine="568"/>
        <w:jc w:val="both"/>
      </w:pPr>
      <w:r w:rsidRPr="00D3333B">
        <w:t>Разъяс</w:t>
      </w:r>
      <w:r w:rsidRPr="00D3333B">
        <w:t>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D3333B">
        <w:t>у либо со дня истечения срока отсрочки или срока рассрочки, предусмотренных статьей 31.5 настоящего Кодекса.</w:t>
      </w:r>
    </w:p>
    <w:p w:rsidR="007660BA" w:rsidRPr="00D3333B" w:rsidP="00690BE0">
      <w:pPr>
        <w:ind w:right="-34" w:firstLine="568"/>
        <w:jc w:val="both"/>
        <w:rPr>
          <w:shd w:val="clear" w:color="auto" w:fill="FFFFFF"/>
        </w:rPr>
      </w:pPr>
      <w:r w:rsidRPr="00D3333B">
        <w:t>О</w:t>
      </w:r>
      <w:r w:rsidRPr="00D3333B">
        <w:rPr>
          <w:shd w:val="clear" w:color="auto" w:fill="FFFFFF"/>
        </w:rPr>
        <w:t>ригинал документа, свидетельствующего об уплате административного штрафа, лицо, привлеченное к административной ответственности, направляет в суде</w:t>
      </w:r>
      <w:r w:rsidRPr="00D3333B">
        <w:rPr>
          <w:shd w:val="clear" w:color="auto" w:fill="FFFFFF"/>
        </w:rPr>
        <w:t xml:space="preserve">бный участок № </w:t>
      </w:r>
      <w:r w:rsidRPr="00D3333B" w:rsidR="00C10CEF">
        <w:rPr>
          <w:shd w:val="clear" w:color="auto" w:fill="FFFFFF"/>
        </w:rPr>
        <w:t>59</w:t>
      </w:r>
      <w:r w:rsidRPr="00D3333B">
        <w:rPr>
          <w:shd w:val="clear" w:color="auto" w:fill="FFFFFF"/>
        </w:rPr>
        <w:t xml:space="preserve"> </w:t>
      </w:r>
      <w:r w:rsidRPr="00D3333B" w:rsidR="00C10CEF">
        <w:rPr>
          <w:shd w:val="clear" w:color="auto" w:fill="FFFFFF"/>
        </w:rPr>
        <w:t>Красноперекоп</w:t>
      </w:r>
      <w:r w:rsidRPr="00D3333B">
        <w:rPr>
          <w:shd w:val="clear" w:color="auto" w:fill="FFFFFF"/>
        </w:rPr>
        <w:t xml:space="preserve">ского судебного района Республики Крым.  </w:t>
      </w:r>
    </w:p>
    <w:p w:rsidR="000B65E7" w:rsidRPr="00D3333B" w:rsidP="000B65E7">
      <w:pPr>
        <w:tabs>
          <w:tab w:val="left" w:pos="7313"/>
        </w:tabs>
        <w:ind w:firstLine="708"/>
        <w:jc w:val="both"/>
      </w:pPr>
      <w:r w:rsidRPr="00D3333B"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</w:t>
      </w:r>
      <w:r w:rsidRPr="00D3333B">
        <w:t>административного штрафа,</w:t>
      </w:r>
      <w:r w:rsidRPr="00D3333B">
        <w:t xml:space="preserve">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660BA" w:rsidRPr="00D3333B" w:rsidP="000B65E7">
      <w:pPr>
        <w:ind w:right="-34" w:firstLine="568"/>
        <w:jc w:val="both"/>
      </w:pPr>
      <w:r w:rsidRPr="00D3333B">
        <w:t>Постановление может быть обжаловано в Красноперекопский районный суд Республики Крым в течение 10 дней со дня в</w:t>
      </w:r>
      <w:r w:rsidRPr="00D3333B">
        <w:t>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660BA" w:rsidRPr="00D3333B" w:rsidP="00690BE0">
      <w:pPr>
        <w:ind w:right="-34" w:firstLine="568"/>
        <w:jc w:val="both"/>
      </w:pPr>
    </w:p>
    <w:p w:rsidR="007660BA" w:rsidRPr="00D3333B" w:rsidP="00690BE0">
      <w:pPr>
        <w:ind w:right="-34" w:firstLine="568"/>
        <w:rPr>
          <w:lang w:val="uk-UA"/>
        </w:rPr>
      </w:pPr>
      <w:r w:rsidRPr="00D3333B">
        <w:t xml:space="preserve">Мировой судья:           </w:t>
      </w:r>
      <w:r w:rsidRPr="00D3333B" w:rsidR="00F32559">
        <w:rPr>
          <w:color w:val="FFFFFF" w:themeColor="background1"/>
        </w:rPr>
        <w:t>личная подпись</w:t>
      </w:r>
      <w:r w:rsidRPr="00D3333B">
        <w:rPr>
          <w:color w:val="FFFFFF" w:themeColor="background1"/>
        </w:rPr>
        <w:t xml:space="preserve"> </w:t>
      </w:r>
      <w:r w:rsidRPr="00D3333B">
        <w:t xml:space="preserve">            </w:t>
      </w:r>
      <w:r w:rsidRPr="00D3333B" w:rsidR="006E68C7">
        <w:t xml:space="preserve">              Д.Р. Мердымшаева</w:t>
      </w:r>
      <w:r w:rsidRPr="00D3333B">
        <w:t xml:space="preserve">  </w:t>
      </w:r>
    </w:p>
    <w:p w:rsidR="006C7188" w:rsidP="00690BE0">
      <w:pPr>
        <w:ind w:right="-34"/>
        <w:rPr>
          <w:lang w:val="uk-UA"/>
        </w:rPr>
      </w:pPr>
    </w:p>
    <w:p w:rsidR="006C7188" w:rsidP="006C7188">
      <w:pPr>
        <w:jc w:val="both"/>
      </w:pPr>
      <w:r>
        <w:t>Деперсонифицировано</w:t>
      </w:r>
      <w:r>
        <w:t>:</w:t>
      </w:r>
    </w:p>
    <w:p w:rsidR="006C7188" w:rsidP="006C7188">
      <w:pPr>
        <w:jc w:val="both"/>
      </w:pPr>
      <w:r>
        <w:t>Лингвистический контроль произвела</w:t>
      </w:r>
    </w:p>
    <w:p w:rsidR="006C7188" w:rsidP="006C7188">
      <w:pPr>
        <w:jc w:val="both"/>
      </w:pPr>
      <w:r>
        <w:t>Администратор судебного участка Домбровская А.А.______</w:t>
      </w:r>
    </w:p>
    <w:p w:rsidR="006C7188" w:rsidP="006C7188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6C7188" w:rsidP="006C7188">
      <w:pPr>
        <w:jc w:val="both"/>
      </w:pPr>
      <w:r>
        <w:t>«__»_______2025г.</w:t>
      </w:r>
    </w:p>
    <w:p w:rsidR="00544011" w:rsidRPr="006C7188" w:rsidP="006C7188">
      <w:pPr>
        <w:ind w:firstLine="708"/>
      </w:pPr>
    </w:p>
    <w:sectPr w:rsidSect="00604901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47B5D"/>
    <w:multiLevelType w:val="hybridMultilevel"/>
    <w:tmpl w:val="D5C814FA"/>
    <w:lvl w:ilvl="0">
      <w:start w:val="1"/>
      <w:numFmt w:val="bullet"/>
      <w:lvlText w:val=""/>
      <w:lvlJc w:val="left"/>
      <w:pPr>
        <w:ind w:left="-55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">
    <w:nsid w:val="0BF97E75"/>
    <w:multiLevelType w:val="hybridMultilevel"/>
    <w:tmpl w:val="40BCBE4C"/>
    <w:lvl w:ilvl="0">
      <w:start w:val="1"/>
      <w:numFmt w:val="bullet"/>
      <w:lvlText w:val=""/>
      <w:lvlJc w:val="left"/>
      <w:pPr>
        <w:ind w:left="-55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">
    <w:nsid w:val="39054455"/>
    <w:multiLevelType w:val="hybridMultilevel"/>
    <w:tmpl w:val="65B2EB80"/>
    <w:lvl w:ilvl="0">
      <w:start w:val="1"/>
      <w:numFmt w:val="bullet"/>
      <w:lvlText w:val=""/>
      <w:lvlJc w:val="left"/>
      <w:pPr>
        <w:ind w:left="-69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3">
    <w:nsid w:val="413A1985"/>
    <w:multiLevelType w:val="multilevel"/>
    <w:tmpl w:val="857ED3D2"/>
    <w:lvl w:ilvl="0">
      <w:start w:val="3"/>
      <w:numFmt w:val="decimal"/>
      <w:lvlText w:val="4.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1AD2E38"/>
    <w:multiLevelType w:val="hybridMultilevel"/>
    <w:tmpl w:val="86A26CA2"/>
    <w:lvl w:ilvl="0">
      <w:start w:val="1"/>
      <w:numFmt w:val="bullet"/>
      <w:lvlText w:val=""/>
      <w:lvlJc w:val="left"/>
      <w:pPr>
        <w:ind w:left="-55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5">
    <w:nsid w:val="5CA16019"/>
    <w:multiLevelType w:val="hybridMultilevel"/>
    <w:tmpl w:val="EB9EB5D0"/>
    <w:lvl w:ilvl="0">
      <w:start w:val="1"/>
      <w:numFmt w:val="bullet"/>
      <w:lvlText w:val=""/>
      <w:lvlJc w:val="left"/>
      <w:pPr>
        <w:ind w:left="-28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1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</w:abstractNum>
  <w:abstractNum w:abstractNumId="6">
    <w:nsid w:val="5CE638AE"/>
    <w:multiLevelType w:val="multilevel"/>
    <w:tmpl w:val="4614FF18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62714A66"/>
    <w:multiLevelType w:val="hybridMultilevel"/>
    <w:tmpl w:val="FB84B6A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</w:abstractNum>
  <w:abstractNum w:abstractNumId="8">
    <w:nsid w:val="6AD07BCC"/>
    <w:multiLevelType w:val="multilevel"/>
    <w:tmpl w:val="3DF68A5E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F5E48A3"/>
    <w:multiLevelType w:val="hybridMultilevel"/>
    <w:tmpl w:val="47BA3F3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7F"/>
    <w:rsid w:val="000009C8"/>
    <w:rsid w:val="00020C03"/>
    <w:rsid w:val="00027326"/>
    <w:rsid w:val="00044351"/>
    <w:rsid w:val="00055E3C"/>
    <w:rsid w:val="00057BBA"/>
    <w:rsid w:val="000A2C9E"/>
    <w:rsid w:val="000B65E7"/>
    <w:rsid w:val="000C25B0"/>
    <w:rsid w:val="000D6573"/>
    <w:rsid w:val="000E0E56"/>
    <w:rsid w:val="00121820"/>
    <w:rsid w:val="001318AA"/>
    <w:rsid w:val="00166B5D"/>
    <w:rsid w:val="001724BD"/>
    <w:rsid w:val="001831F9"/>
    <w:rsid w:val="001956BA"/>
    <w:rsid w:val="001A4029"/>
    <w:rsid w:val="001B4300"/>
    <w:rsid w:val="001D0AC5"/>
    <w:rsid w:val="001D4938"/>
    <w:rsid w:val="00202D40"/>
    <w:rsid w:val="00222E9C"/>
    <w:rsid w:val="00226EBE"/>
    <w:rsid w:val="002372C4"/>
    <w:rsid w:val="00242175"/>
    <w:rsid w:val="002502E0"/>
    <w:rsid w:val="002607DD"/>
    <w:rsid w:val="0026668E"/>
    <w:rsid w:val="002863F9"/>
    <w:rsid w:val="002A6E1B"/>
    <w:rsid w:val="002B5F2D"/>
    <w:rsid w:val="002B73BE"/>
    <w:rsid w:val="002E58C2"/>
    <w:rsid w:val="002F1347"/>
    <w:rsid w:val="002F1B5A"/>
    <w:rsid w:val="00300CC8"/>
    <w:rsid w:val="00307EA5"/>
    <w:rsid w:val="003108BB"/>
    <w:rsid w:val="00333ECF"/>
    <w:rsid w:val="003378E3"/>
    <w:rsid w:val="003407CE"/>
    <w:rsid w:val="00344165"/>
    <w:rsid w:val="003606A8"/>
    <w:rsid w:val="00376EAA"/>
    <w:rsid w:val="003905A0"/>
    <w:rsid w:val="003917FB"/>
    <w:rsid w:val="003A5F37"/>
    <w:rsid w:val="003B528D"/>
    <w:rsid w:val="003D5DB1"/>
    <w:rsid w:val="003E5698"/>
    <w:rsid w:val="00401C40"/>
    <w:rsid w:val="004047F0"/>
    <w:rsid w:val="00431DFB"/>
    <w:rsid w:val="0043257D"/>
    <w:rsid w:val="00432936"/>
    <w:rsid w:val="00444EF9"/>
    <w:rsid w:val="00452D01"/>
    <w:rsid w:val="004748F6"/>
    <w:rsid w:val="00490165"/>
    <w:rsid w:val="004B6017"/>
    <w:rsid w:val="004B6795"/>
    <w:rsid w:val="004C096C"/>
    <w:rsid w:val="004C246C"/>
    <w:rsid w:val="004C501B"/>
    <w:rsid w:val="004D5245"/>
    <w:rsid w:val="005104F0"/>
    <w:rsid w:val="00511C03"/>
    <w:rsid w:val="00517BF1"/>
    <w:rsid w:val="0052553F"/>
    <w:rsid w:val="00535B60"/>
    <w:rsid w:val="00544011"/>
    <w:rsid w:val="00595AD4"/>
    <w:rsid w:val="005A48EB"/>
    <w:rsid w:val="005F7F7C"/>
    <w:rsid w:val="00604901"/>
    <w:rsid w:val="006066D1"/>
    <w:rsid w:val="00622E4F"/>
    <w:rsid w:val="006256C9"/>
    <w:rsid w:val="00636585"/>
    <w:rsid w:val="00644B62"/>
    <w:rsid w:val="0064762F"/>
    <w:rsid w:val="00655106"/>
    <w:rsid w:val="00666026"/>
    <w:rsid w:val="006700AC"/>
    <w:rsid w:val="00690BE0"/>
    <w:rsid w:val="006B35CE"/>
    <w:rsid w:val="006B6BF5"/>
    <w:rsid w:val="006C244B"/>
    <w:rsid w:val="006C3A7C"/>
    <w:rsid w:val="006C7188"/>
    <w:rsid w:val="006D7EEA"/>
    <w:rsid w:val="006E2EDB"/>
    <w:rsid w:val="006E68C7"/>
    <w:rsid w:val="006F7B76"/>
    <w:rsid w:val="00701FE3"/>
    <w:rsid w:val="00702CCE"/>
    <w:rsid w:val="00715A99"/>
    <w:rsid w:val="00727495"/>
    <w:rsid w:val="00730D8D"/>
    <w:rsid w:val="007660BA"/>
    <w:rsid w:val="00792654"/>
    <w:rsid w:val="007A72FB"/>
    <w:rsid w:val="007B1FC2"/>
    <w:rsid w:val="007B52F1"/>
    <w:rsid w:val="007B693B"/>
    <w:rsid w:val="007C55C3"/>
    <w:rsid w:val="007C5A7B"/>
    <w:rsid w:val="007C7683"/>
    <w:rsid w:val="007E3113"/>
    <w:rsid w:val="007E5C39"/>
    <w:rsid w:val="007F0F9B"/>
    <w:rsid w:val="007F1F06"/>
    <w:rsid w:val="00801A86"/>
    <w:rsid w:val="00803C50"/>
    <w:rsid w:val="00805900"/>
    <w:rsid w:val="00816D98"/>
    <w:rsid w:val="00820D26"/>
    <w:rsid w:val="00841A98"/>
    <w:rsid w:val="00845687"/>
    <w:rsid w:val="00850CF2"/>
    <w:rsid w:val="00851C1A"/>
    <w:rsid w:val="0086238A"/>
    <w:rsid w:val="00864447"/>
    <w:rsid w:val="00864F1A"/>
    <w:rsid w:val="00866640"/>
    <w:rsid w:val="008718CE"/>
    <w:rsid w:val="008734C1"/>
    <w:rsid w:val="00896813"/>
    <w:rsid w:val="00897A51"/>
    <w:rsid w:val="008A2297"/>
    <w:rsid w:val="008B4178"/>
    <w:rsid w:val="008B42BC"/>
    <w:rsid w:val="008E2DD1"/>
    <w:rsid w:val="00903520"/>
    <w:rsid w:val="00906808"/>
    <w:rsid w:val="00912BDC"/>
    <w:rsid w:val="00913062"/>
    <w:rsid w:val="00913EA1"/>
    <w:rsid w:val="00944E12"/>
    <w:rsid w:val="00950300"/>
    <w:rsid w:val="00950EC9"/>
    <w:rsid w:val="00951B11"/>
    <w:rsid w:val="0098002B"/>
    <w:rsid w:val="009A6343"/>
    <w:rsid w:val="009C6A75"/>
    <w:rsid w:val="009D17C6"/>
    <w:rsid w:val="009D603B"/>
    <w:rsid w:val="009E7A97"/>
    <w:rsid w:val="009F0142"/>
    <w:rsid w:val="009F0E41"/>
    <w:rsid w:val="00A01716"/>
    <w:rsid w:val="00A07C42"/>
    <w:rsid w:val="00A3608B"/>
    <w:rsid w:val="00A42CE5"/>
    <w:rsid w:val="00A64D4C"/>
    <w:rsid w:val="00A64E5F"/>
    <w:rsid w:val="00A70AFC"/>
    <w:rsid w:val="00A76DF3"/>
    <w:rsid w:val="00AA40FC"/>
    <w:rsid w:val="00AB31D9"/>
    <w:rsid w:val="00AB3D36"/>
    <w:rsid w:val="00AC3047"/>
    <w:rsid w:val="00AC364D"/>
    <w:rsid w:val="00AC5AAF"/>
    <w:rsid w:val="00AD555E"/>
    <w:rsid w:val="00AF6BAB"/>
    <w:rsid w:val="00B1485C"/>
    <w:rsid w:val="00B311F7"/>
    <w:rsid w:val="00B36C3A"/>
    <w:rsid w:val="00B4162F"/>
    <w:rsid w:val="00B70C32"/>
    <w:rsid w:val="00B76162"/>
    <w:rsid w:val="00B81C85"/>
    <w:rsid w:val="00B82A4C"/>
    <w:rsid w:val="00B91E7E"/>
    <w:rsid w:val="00B92436"/>
    <w:rsid w:val="00BF0C07"/>
    <w:rsid w:val="00BF1917"/>
    <w:rsid w:val="00BF32BF"/>
    <w:rsid w:val="00C00F79"/>
    <w:rsid w:val="00C03B0A"/>
    <w:rsid w:val="00C05307"/>
    <w:rsid w:val="00C10CEF"/>
    <w:rsid w:val="00C26E27"/>
    <w:rsid w:val="00C27950"/>
    <w:rsid w:val="00C425B9"/>
    <w:rsid w:val="00C439BB"/>
    <w:rsid w:val="00C468F0"/>
    <w:rsid w:val="00C51500"/>
    <w:rsid w:val="00C75CB1"/>
    <w:rsid w:val="00C80B4D"/>
    <w:rsid w:val="00C82FEC"/>
    <w:rsid w:val="00C90456"/>
    <w:rsid w:val="00C90DB5"/>
    <w:rsid w:val="00CB2640"/>
    <w:rsid w:val="00CB6D30"/>
    <w:rsid w:val="00CC0106"/>
    <w:rsid w:val="00CD75B1"/>
    <w:rsid w:val="00CE7DF0"/>
    <w:rsid w:val="00CE7E02"/>
    <w:rsid w:val="00CF4C87"/>
    <w:rsid w:val="00CF7D13"/>
    <w:rsid w:val="00D02495"/>
    <w:rsid w:val="00D10243"/>
    <w:rsid w:val="00D13600"/>
    <w:rsid w:val="00D16ABB"/>
    <w:rsid w:val="00D23C01"/>
    <w:rsid w:val="00D2569F"/>
    <w:rsid w:val="00D3333B"/>
    <w:rsid w:val="00D33EC7"/>
    <w:rsid w:val="00D4515D"/>
    <w:rsid w:val="00D50F97"/>
    <w:rsid w:val="00D50FBE"/>
    <w:rsid w:val="00D56008"/>
    <w:rsid w:val="00D67364"/>
    <w:rsid w:val="00D7253F"/>
    <w:rsid w:val="00D857B1"/>
    <w:rsid w:val="00D907F1"/>
    <w:rsid w:val="00DA01CD"/>
    <w:rsid w:val="00DA7D77"/>
    <w:rsid w:val="00DB02BE"/>
    <w:rsid w:val="00DB6E7E"/>
    <w:rsid w:val="00DB72CE"/>
    <w:rsid w:val="00DE16AD"/>
    <w:rsid w:val="00DE28FB"/>
    <w:rsid w:val="00DF18EE"/>
    <w:rsid w:val="00DF667F"/>
    <w:rsid w:val="00DF73E6"/>
    <w:rsid w:val="00E05734"/>
    <w:rsid w:val="00E668CE"/>
    <w:rsid w:val="00E9268E"/>
    <w:rsid w:val="00EC1755"/>
    <w:rsid w:val="00EC4BB7"/>
    <w:rsid w:val="00EE35BD"/>
    <w:rsid w:val="00EE6E56"/>
    <w:rsid w:val="00F03104"/>
    <w:rsid w:val="00F07F60"/>
    <w:rsid w:val="00F15606"/>
    <w:rsid w:val="00F30F18"/>
    <w:rsid w:val="00F32559"/>
    <w:rsid w:val="00F3667D"/>
    <w:rsid w:val="00F374E2"/>
    <w:rsid w:val="00F42498"/>
    <w:rsid w:val="00F473B6"/>
    <w:rsid w:val="00F63450"/>
    <w:rsid w:val="00F639B4"/>
    <w:rsid w:val="00F71579"/>
    <w:rsid w:val="00F71E99"/>
    <w:rsid w:val="00F83E1F"/>
    <w:rsid w:val="00FC4989"/>
    <w:rsid w:val="00FC4F5E"/>
    <w:rsid w:val="00FC6AFD"/>
    <w:rsid w:val="00FE2CDF"/>
    <w:rsid w:val="00FE55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60BA"/>
    <w:rPr>
      <w:color w:val="0000FF" w:themeColor="hyperlink"/>
      <w:u w:val="single"/>
    </w:rPr>
  </w:style>
  <w:style w:type="paragraph" w:customStyle="1" w:styleId="a">
    <w:name w:val="_"/>
    <w:basedOn w:val="Normal"/>
    <w:rsid w:val="007660BA"/>
    <w:pPr>
      <w:spacing w:before="100" w:beforeAutospacing="1" w:after="100" w:afterAutospacing="1"/>
    </w:pPr>
  </w:style>
  <w:style w:type="character" w:customStyle="1" w:styleId="cnsl">
    <w:name w:val="cnsl"/>
    <w:basedOn w:val="DefaultParagraphFont"/>
    <w:rsid w:val="007660BA"/>
  </w:style>
  <w:style w:type="paragraph" w:styleId="Title">
    <w:name w:val="Title"/>
    <w:basedOn w:val="Normal"/>
    <w:link w:val="a0"/>
    <w:qFormat/>
    <w:rsid w:val="007660BA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0">
    <w:name w:val="Название Знак"/>
    <w:basedOn w:val="DefaultParagraphFont"/>
    <w:link w:val="Title"/>
    <w:rsid w:val="007660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50F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Theme="minorEastAsia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C3047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C3047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8A2297"/>
    <w:pPr>
      <w:spacing w:before="100" w:beforeAutospacing="1" w:after="100" w:afterAutospacing="1"/>
    </w:pPr>
  </w:style>
  <w:style w:type="character" w:customStyle="1" w:styleId="address2">
    <w:name w:val="address2"/>
    <w:basedOn w:val="DefaultParagraphFont"/>
    <w:rsid w:val="008A2297"/>
  </w:style>
  <w:style w:type="character" w:customStyle="1" w:styleId="data2">
    <w:name w:val="data2"/>
    <w:basedOn w:val="DefaultParagraphFont"/>
    <w:rsid w:val="00C27950"/>
  </w:style>
  <w:style w:type="character" w:customStyle="1" w:styleId="2">
    <w:name w:val="Основной текст (2)"/>
    <w:basedOn w:val="DefaultParagraphFont"/>
    <w:rsid w:val="00EE35BD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0">
    <w:name w:val="Основной текст (2) + Курсив"/>
    <w:basedOn w:val="DefaultParagraphFont"/>
    <w:rsid w:val="00EE35BD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DefaultParagraphFont"/>
    <w:rsid w:val="009D17C6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_"/>
    <w:basedOn w:val="DefaultParagraphFont"/>
    <w:rsid w:val="00803C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DefaultParagraphFont"/>
    <w:link w:val="41"/>
    <w:rsid w:val="0086444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character" w:customStyle="1" w:styleId="40">
    <w:name w:val="Основной текст (4) + Курсив"/>
    <w:basedOn w:val="4"/>
    <w:rsid w:val="00864447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rsid w:val="00864447"/>
    <w:pPr>
      <w:widowControl w:val="0"/>
      <w:shd w:val="clear" w:color="auto" w:fill="FFFFFF"/>
      <w:spacing w:line="264" w:lineRule="exact"/>
      <w:jc w:val="both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42">
    <w:name w:val="Основной текст (4) + Не полужирный"/>
    <w:basedOn w:val="4"/>
    <w:rsid w:val="00850CF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;Курсив"/>
    <w:basedOn w:val="4"/>
    <w:rsid w:val="00850CF2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15pt">
    <w:name w:val="Основной текст (2) + 11;5 pt"/>
    <w:basedOn w:val="22"/>
    <w:rsid w:val="00C03B0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doc/JBT8gaqgg7VQ/002/011/?marker=fdoctlaw" TargetMode="External" /><Relationship Id="rId6" Type="http://schemas.openxmlformats.org/officeDocument/2006/relationships/hyperlink" Target="consultantplus://offline/ref=1181589DA9CF313145C8CCC8BF1E5FBF8C2BDFFAB7A165F850A335E69A1DC16492CD13939F89GBBDP" TargetMode="External" /><Relationship Id="rId7" Type="http://schemas.openxmlformats.org/officeDocument/2006/relationships/hyperlink" Target="consultantplus://offline/ref=1181589DA9CF313145C8CCC8BF1E5FBF8C28D9FBBDA565F850A335E69A1DC16492CD13979D8FBBDBG5B5P" TargetMode="External" /><Relationship Id="rId8" Type="http://schemas.openxmlformats.org/officeDocument/2006/relationships/hyperlink" Target="consultantplus://offline/ref=1181589DA9CF313145C8CCC8BF1E5FBF8C28D9FBBDA565F850A335E69A1DC16492CD13979D8FBBD9G5B3P" TargetMode="External" /><Relationship Id="rId9" Type="http://schemas.openxmlformats.org/officeDocument/2006/relationships/hyperlink" Target="consultantplus://offline/ref=AFC4FF7EA52E22718E2126E2DC21C974FAF144FF6851BD9F9A7CE0FB315998890BD954182EF1001CCDD4D8F3547808611397358FE75F329Au6SC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EDA64-68C2-4929-BB02-7855067D6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